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D11C" w14:textId="77777777" w:rsidR="00154354" w:rsidRDefault="00154354"/>
    <w:p w14:paraId="6A43E54D" w14:textId="77777777" w:rsidR="00154354" w:rsidRPr="00154354" w:rsidRDefault="00154354" w:rsidP="009D2C82">
      <w:pPr>
        <w:jc w:val="center"/>
        <w:rPr>
          <w:rFonts w:ascii="Cambria" w:hAnsi="Cambria"/>
          <w:b/>
          <w:sz w:val="24"/>
          <w:szCs w:val="24"/>
        </w:rPr>
      </w:pPr>
      <w:r w:rsidRPr="00154354">
        <w:rPr>
          <w:rFonts w:ascii="Cambria" w:hAnsi="Cambria"/>
          <w:b/>
          <w:sz w:val="24"/>
          <w:szCs w:val="24"/>
        </w:rPr>
        <w:t xml:space="preserve">Program </w:t>
      </w:r>
      <w:r w:rsidR="00A40347">
        <w:rPr>
          <w:rFonts w:ascii="Cambria" w:hAnsi="Cambria"/>
          <w:b/>
          <w:sz w:val="24"/>
          <w:szCs w:val="24"/>
        </w:rPr>
        <w:t>Review</w:t>
      </w:r>
      <w:r w:rsidRPr="00154354">
        <w:rPr>
          <w:rFonts w:ascii="Cambria" w:hAnsi="Cambria"/>
          <w:b/>
          <w:sz w:val="24"/>
          <w:szCs w:val="24"/>
        </w:rPr>
        <w:t xml:space="preserve"> Revision Suggestions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934"/>
        <w:gridCol w:w="3691"/>
      </w:tblGrid>
      <w:tr w:rsidR="00300AE6" w:rsidRPr="007A133A" w14:paraId="55A58D1A" w14:textId="77777777" w:rsidTr="00300AE6">
        <w:trPr>
          <w:trHeight w:val="469"/>
        </w:trPr>
        <w:tc>
          <w:tcPr>
            <w:tcW w:w="2800" w:type="dxa"/>
          </w:tcPr>
          <w:p w14:paraId="49C0BBC6" w14:textId="77777777" w:rsidR="00300AE6" w:rsidRPr="00300AE6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Program </w:t>
            </w:r>
          </w:p>
        </w:tc>
        <w:tc>
          <w:tcPr>
            <w:tcW w:w="2963" w:type="dxa"/>
            <w:shd w:val="clear" w:color="auto" w:fill="auto"/>
          </w:tcPr>
          <w:p w14:paraId="01F07DFD" w14:textId="77777777" w:rsidR="00300AE6" w:rsidRPr="007A133A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Dean/Administrator</w:t>
            </w:r>
            <w:r w:rsidRPr="007A133A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3813" w:type="dxa"/>
            <w:shd w:val="clear" w:color="auto" w:fill="auto"/>
          </w:tcPr>
          <w:p w14:paraId="021E0B56" w14:textId="77777777" w:rsidR="00300AE6" w:rsidRPr="007A133A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Other Readers</w:t>
            </w:r>
          </w:p>
        </w:tc>
      </w:tr>
      <w:tr w:rsidR="00300AE6" w:rsidRPr="007A133A" w14:paraId="7C2207DC" w14:textId="77777777" w:rsidTr="00300AE6">
        <w:trPr>
          <w:trHeight w:val="916"/>
        </w:trPr>
        <w:tc>
          <w:tcPr>
            <w:tcW w:w="2800" w:type="dxa"/>
          </w:tcPr>
          <w:p w14:paraId="4B230B63" w14:textId="77777777"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63" w:type="dxa"/>
            <w:shd w:val="clear" w:color="auto" w:fill="auto"/>
          </w:tcPr>
          <w:p w14:paraId="1A78AB36" w14:textId="77777777"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3" w:type="dxa"/>
            <w:shd w:val="clear" w:color="auto" w:fill="auto"/>
          </w:tcPr>
          <w:p w14:paraId="224CECB8" w14:textId="77777777"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0948BE4" w14:textId="77777777" w:rsidR="00AB28F4" w:rsidRDefault="00AB28F4"/>
    <w:p w14:paraId="1DC7852B" w14:textId="77777777" w:rsidR="00300AE6" w:rsidRDefault="00300AE6" w:rsidP="009D2C8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Thank you for submitting </w:t>
      </w:r>
      <w:r w:rsidR="006C19BE">
        <w:rPr>
          <w:rFonts w:ascii="Cambria" w:hAnsi="Cambria"/>
          <w:sz w:val="24"/>
          <w:szCs w:val="24"/>
        </w:rPr>
        <w:t xml:space="preserve">your Program </w:t>
      </w:r>
      <w:r w:rsidR="00835ECD">
        <w:rPr>
          <w:rFonts w:ascii="Cambria" w:hAnsi="Cambria"/>
          <w:sz w:val="24"/>
          <w:szCs w:val="24"/>
        </w:rPr>
        <w:t>Review</w:t>
      </w:r>
      <w:r w:rsidR="009D2C82">
        <w:rPr>
          <w:rFonts w:ascii="Cambria" w:hAnsi="Cambria"/>
          <w:sz w:val="24"/>
          <w:szCs w:val="24"/>
        </w:rPr>
        <w:t xml:space="preserve">. </w:t>
      </w:r>
      <w:r w:rsidR="00835ECD">
        <w:rPr>
          <w:rFonts w:ascii="Cambria" w:hAnsi="Cambria"/>
          <w:sz w:val="24"/>
          <w:szCs w:val="24"/>
        </w:rPr>
        <w:t xml:space="preserve">The readers of your </w:t>
      </w:r>
      <w:r w:rsidR="009D2C82">
        <w:rPr>
          <w:rFonts w:ascii="Cambria" w:hAnsi="Cambria"/>
          <w:sz w:val="24"/>
          <w:szCs w:val="24"/>
        </w:rPr>
        <w:t>Program Review</w:t>
      </w:r>
      <w:r>
        <w:rPr>
          <w:rFonts w:ascii="Cambria" w:hAnsi="Cambria"/>
          <w:sz w:val="24"/>
          <w:szCs w:val="24"/>
        </w:rPr>
        <w:t xml:space="preserve"> have the following</w:t>
      </w:r>
      <w:r w:rsidR="009D2C82">
        <w:rPr>
          <w:rFonts w:ascii="Cambria" w:hAnsi="Cambria"/>
          <w:sz w:val="24"/>
          <w:szCs w:val="24"/>
        </w:rPr>
        <w:t xml:space="preserve"> s</w:t>
      </w:r>
      <w:r w:rsidR="00154354">
        <w:rPr>
          <w:rFonts w:ascii="Cambria" w:hAnsi="Cambria"/>
          <w:sz w:val="24"/>
          <w:szCs w:val="24"/>
        </w:rPr>
        <w:t>uggestion</w:t>
      </w:r>
      <w:r w:rsidR="009D2C82">
        <w:rPr>
          <w:rFonts w:ascii="Cambria" w:hAnsi="Cambria"/>
          <w:sz w:val="24"/>
          <w:szCs w:val="24"/>
        </w:rPr>
        <w:t>s</w:t>
      </w:r>
      <w:r w:rsidR="0015435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to strengthen your </w:t>
      </w:r>
      <w:r w:rsidR="009D2C82">
        <w:rPr>
          <w:rFonts w:ascii="Cambria" w:hAnsi="Cambria"/>
          <w:sz w:val="24"/>
          <w:szCs w:val="24"/>
        </w:rPr>
        <w:t xml:space="preserve">Program Review. </w:t>
      </w:r>
      <w:r w:rsidR="00154354">
        <w:rPr>
          <w:rFonts w:ascii="Cambria" w:hAnsi="Cambria"/>
          <w:sz w:val="24"/>
          <w:szCs w:val="24"/>
        </w:rPr>
        <w:t xml:space="preserve"> </w:t>
      </w:r>
    </w:p>
    <w:p w14:paraId="0A4C8636" w14:textId="77777777" w:rsidR="00300AE6" w:rsidRDefault="00300AE6" w:rsidP="009D2C8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</w:t>
      </w:r>
      <w:r w:rsidR="00835ECD">
        <w:rPr>
          <w:rFonts w:ascii="Cambria" w:hAnsi="Cambria"/>
          <w:sz w:val="24"/>
          <w:szCs w:val="24"/>
        </w:rPr>
        <w:t xml:space="preserve">you would like to revise your </w:t>
      </w:r>
      <w:r w:rsidR="009D2C82">
        <w:rPr>
          <w:rFonts w:ascii="Cambria" w:hAnsi="Cambria"/>
          <w:sz w:val="24"/>
          <w:szCs w:val="24"/>
        </w:rPr>
        <w:t>Program Review</w:t>
      </w:r>
      <w:r>
        <w:rPr>
          <w:rFonts w:ascii="Cambria" w:hAnsi="Cambria"/>
          <w:sz w:val="24"/>
          <w:szCs w:val="24"/>
        </w:rPr>
        <w:t>, please do so and resubmit it by email to your dean and the Program Review Committee ch</w:t>
      </w:r>
      <w:r w:rsidR="00CF6E34">
        <w:rPr>
          <w:rFonts w:ascii="Cambria" w:hAnsi="Cambria"/>
          <w:sz w:val="24"/>
          <w:szCs w:val="24"/>
        </w:rPr>
        <w:t xml:space="preserve">air (Karin Spirn) by </w:t>
      </w:r>
      <w:r w:rsidR="009D2C82">
        <w:rPr>
          <w:rFonts w:ascii="Cambria" w:hAnsi="Cambria"/>
          <w:sz w:val="24"/>
          <w:szCs w:val="24"/>
        </w:rPr>
        <w:t>February 24</w:t>
      </w:r>
      <w:r>
        <w:rPr>
          <w:rFonts w:ascii="Cambria" w:hAnsi="Cambria"/>
          <w:sz w:val="24"/>
          <w:szCs w:val="24"/>
        </w:rPr>
        <w:t xml:space="preserve">.  Please contact your dean if you need clarification or help with your revision. </w:t>
      </w:r>
      <w:bookmarkStart w:id="0" w:name="_GoBack"/>
      <w:bookmarkEnd w:id="0"/>
    </w:p>
    <w:p w14:paraId="34C572F3" w14:textId="77777777" w:rsidR="00300AE6" w:rsidRDefault="00300AE6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126"/>
        <w:gridCol w:w="6646"/>
      </w:tblGrid>
      <w:tr w:rsidR="009D2C82" w:rsidRPr="007A133A" w14:paraId="78BFD708" w14:textId="77777777" w:rsidTr="009D2C82">
        <w:trPr>
          <w:trHeight w:val="484"/>
        </w:trPr>
        <w:tc>
          <w:tcPr>
            <w:tcW w:w="1579" w:type="dxa"/>
            <w:shd w:val="clear" w:color="auto" w:fill="auto"/>
          </w:tcPr>
          <w:p w14:paraId="15D7AA00" w14:textId="77777777" w:rsidR="009D2C82" w:rsidRPr="007A133A" w:rsidRDefault="009D2C82" w:rsidP="009D2C82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Program Review  Section </w:t>
            </w:r>
          </w:p>
        </w:tc>
        <w:tc>
          <w:tcPr>
            <w:tcW w:w="1116" w:type="dxa"/>
          </w:tcPr>
          <w:p w14:paraId="0DA16DB0" w14:textId="77777777" w:rsidR="009D2C82" w:rsidRDefault="009D2C82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Question number</w:t>
            </w:r>
          </w:p>
        </w:tc>
        <w:tc>
          <w:tcPr>
            <w:tcW w:w="6655" w:type="dxa"/>
            <w:shd w:val="clear" w:color="auto" w:fill="auto"/>
          </w:tcPr>
          <w:p w14:paraId="04F9A872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Suggestion</w:t>
            </w:r>
          </w:p>
        </w:tc>
      </w:tr>
      <w:tr w:rsidR="009D2C82" w:rsidRPr="007A133A" w14:paraId="700170F7" w14:textId="77777777" w:rsidTr="009D2C82">
        <w:trPr>
          <w:trHeight w:val="945"/>
        </w:trPr>
        <w:tc>
          <w:tcPr>
            <w:tcW w:w="1579" w:type="dxa"/>
            <w:shd w:val="clear" w:color="auto" w:fill="auto"/>
          </w:tcPr>
          <w:p w14:paraId="72A941E4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16" w:type="dxa"/>
          </w:tcPr>
          <w:p w14:paraId="6251CEEC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655" w:type="dxa"/>
            <w:shd w:val="clear" w:color="auto" w:fill="auto"/>
          </w:tcPr>
          <w:p w14:paraId="777C20C1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D2C82" w:rsidRPr="007A133A" w14:paraId="7D388384" w14:textId="77777777" w:rsidTr="009D2C82">
        <w:trPr>
          <w:trHeight w:val="945"/>
        </w:trPr>
        <w:tc>
          <w:tcPr>
            <w:tcW w:w="1579" w:type="dxa"/>
            <w:shd w:val="clear" w:color="auto" w:fill="auto"/>
          </w:tcPr>
          <w:p w14:paraId="0257A075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16" w:type="dxa"/>
          </w:tcPr>
          <w:p w14:paraId="76B34B31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655" w:type="dxa"/>
            <w:shd w:val="clear" w:color="auto" w:fill="auto"/>
          </w:tcPr>
          <w:p w14:paraId="57589AD3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D2C82" w:rsidRPr="007A133A" w14:paraId="12D7CEAF" w14:textId="77777777" w:rsidTr="009D2C82">
        <w:trPr>
          <w:trHeight w:val="945"/>
        </w:trPr>
        <w:tc>
          <w:tcPr>
            <w:tcW w:w="1579" w:type="dxa"/>
            <w:shd w:val="clear" w:color="auto" w:fill="auto"/>
          </w:tcPr>
          <w:p w14:paraId="7C1A4A3F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16" w:type="dxa"/>
          </w:tcPr>
          <w:p w14:paraId="179F574A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655" w:type="dxa"/>
            <w:shd w:val="clear" w:color="auto" w:fill="auto"/>
          </w:tcPr>
          <w:p w14:paraId="56E463DC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D2C82" w:rsidRPr="007A133A" w14:paraId="21C8210D" w14:textId="77777777" w:rsidTr="009D2C82">
        <w:trPr>
          <w:trHeight w:val="945"/>
        </w:trPr>
        <w:tc>
          <w:tcPr>
            <w:tcW w:w="1579" w:type="dxa"/>
            <w:shd w:val="clear" w:color="auto" w:fill="auto"/>
          </w:tcPr>
          <w:p w14:paraId="7C20C84B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16" w:type="dxa"/>
          </w:tcPr>
          <w:p w14:paraId="10B0D258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655" w:type="dxa"/>
            <w:shd w:val="clear" w:color="auto" w:fill="auto"/>
          </w:tcPr>
          <w:p w14:paraId="6A823F6D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D2C82" w:rsidRPr="007A133A" w14:paraId="469A7917" w14:textId="77777777" w:rsidTr="009D2C82">
        <w:trPr>
          <w:trHeight w:val="945"/>
        </w:trPr>
        <w:tc>
          <w:tcPr>
            <w:tcW w:w="1579" w:type="dxa"/>
            <w:shd w:val="clear" w:color="auto" w:fill="auto"/>
          </w:tcPr>
          <w:p w14:paraId="15A8AB25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16" w:type="dxa"/>
          </w:tcPr>
          <w:p w14:paraId="02BA5F7F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655" w:type="dxa"/>
            <w:shd w:val="clear" w:color="auto" w:fill="auto"/>
          </w:tcPr>
          <w:p w14:paraId="42EE2F54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D2C82" w:rsidRPr="007A133A" w14:paraId="78A415AF" w14:textId="77777777" w:rsidTr="009D2C82">
        <w:trPr>
          <w:trHeight w:val="945"/>
        </w:trPr>
        <w:tc>
          <w:tcPr>
            <w:tcW w:w="1579" w:type="dxa"/>
            <w:shd w:val="clear" w:color="auto" w:fill="auto"/>
          </w:tcPr>
          <w:p w14:paraId="2F245474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16" w:type="dxa"/>
          </w:tcPr>
          <w:p w14:paraId="1FC8AB9A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655" w:type="dxa"/>
            <w:shd w:val="clear" w:color="auto" w:fill="auto"/>
          </w:tcPr>
          <w:p w14:paraId="706BF508" w14:textId="77777777" w:rsidR="009D2C82" w:rsidRPr="007A133A" w:rsidRDefault="009D2C82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9E0DC6D" w14:textId="77777777" w:rsidR="00300AE6" w:rsidRPr="00300AE6" w:rsidRDefault="00300AE6" w:rsidP="00154354">
      <w:pPr>
        <w:rPr>
          <w:rFonts w:ascii="Cambria" w:hAnsi="Cambria"/>
          <w:sz w:val="24"/>
          <w:szCs w:val="24"/>
        </w:rPr>
      </w:pPr>
    </w:p>
    <w:sectPr w:rsidR="00300AE6" w:rsidRPr="0030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E6"/>
    <w:rsid w:val="00154354"/>
    <w:rsid w:val="00300AE6"/>
    <w:rsid w:val="004C4735"/>
    <w:rsid w:val="005D7981"/>
    <w:rsid w:val="006C19BE"/>
    <w:rsid w:val="00835ECD"/>
    <w:rsid w:val="009D2C82"/>
    <w:rsid w:val="00A40347"/>
    <w:rsid w:val="00AB28F4"/>
    <w:rsid w:val="00CF6E34"/>
    <w:rsid w:val="00E2502B"/>
    <w:rsid w:val="00E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D57C"/>
  <w15:docId w15:val="{56C6AA4A-EC9A-402B-BDCE-CA18420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0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Karin Spirn</cp:lastModifiedBy>
  <cp:revision>2</cp:revision>
  <dcterms:created xsi:type="dcterms:W3CDTF">2019-10-24T23:20:00Z</dcterms:created>
  <dcterms:modified xsi:type="dcterms:W3CDTF">2019-10-24T23:20:00Z</dcterms:modified>
</cp:coreProperties>
</file>