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03C9F323" w:rsidR="00C61439" w:rsidRPr="00F1001E" w:rsidRDefault="00753B77" w:rsidP="0004595A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40C1DB84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228850" cy="94011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011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54B85F3D" w14:textId="77777777" w:rsidR="00E61CBE" w:rsidRPr="00D6641F" w:rsidRDefault="00E61CBE" w:rsidP="00F1001E">
                            <w:pPr>
                              <w:pStyle w:val="Style1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Establish regular and ongoing processes to implement best practices to meet ACCJC standards.</w:t>
                            </w:r>
                          </w:p>
                          <w:p w14:paraId="402A8858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Provide necessary institutional support for curriculum development and maintenance. </w:t>
                            </w:r>
                          </w:p>
                          <w:p w14:paraId="3ABD7900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Develop processes to facilitate ongoing meaningful assessment of SLOs and integrate assessment of SLOs into college processes.</w:t>
                            </w:r>
                          </w:p>
                          <w:p w14:paraId="11D7D775" w14:textId="77777777" w:rsidR="00E61CBE" w:rsidRPr="00D6641F" w:rsidRDefault="00E61CBE" w:rsidP="00F1001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74" w:hanging="274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Expand tutoring services to meet demand and support student success in Basic Skills, CTE, and Transfer courses.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3B05401C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429FE6BE" w14:textId="77777777" w:rsidR="00E61CBE" w:rsidRPr="008C66CC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6C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Karin Spirn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English (Chair)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Catherine Suarez - Spanish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Nadiyah Taylor - ECD</w:t>
                            </w:r>
                          </w:p>
                          <w:p w14:paraId="187D998C" w14:textId="75AA49E1" w:rsidR="00E61CBE" w:rsidRDefault="00E61CB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60A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Angela Amaya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- Library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Christina Lee - Counseling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Don Carlson - Dean of CATSS </w:t>
                            </w:r>
                          </w:p>
                          <w:p w14:paraId="686D4FF0" w14:textId="76E387BB" w:rsidR="001D083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Bhairav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Singh – Math </w:t>
                            </w:r>
                          </w:p>
                          <w:p w14:paraId="20E13AFF" w14:textId="5786C62B" w:rsidR="001D083E" w:rsidRPr="005E60AE" w:rsidRDefault="001D083E" w:rsidP="00733898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Ron Johansen – Fire Science 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75.5pt;height:74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</w:t>
                      </w:r>
                      <w:proofErr w:type="spellStart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Positas</w:t>
                      </w:r>
                      <w:proofErr w:type="spellEnd"/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54B85F3D" w14:textId="77777777" w:rsidR="00E61CBE" w:rsidRPr="00D6641F" w:rsidRDefault="00E61CBE" w:rsidP="00F1001E">
                      <w:pPr>
                        <w:pStyle w:val="Style1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Establish regular and ongoing processes to implement best practices to meet ACCJC standards.</w:t>
                      </w:r>
                    </w:p>
                    <w:p w14:paraId="402A8858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Provide necessary institutional support for curriculum development and maintenance. </w:t>
                      </w:r>
                    </w:p>
                    <w:p w14:paraId="3ABD7900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Develop processes to facilitate ongoing meaningful assessment of SLOs and integrate assessment of SLOs into college processes.</w:t>
                      </w:r>
                    </w:p>
                    <w:p w14:paraId="11D7D775" w14:textId="77777777" w:rsidR="00E61CBE" w:rsidRPr="00D6641F" w:rsidRDefault="00E61CBE" w:rsidP="00F1001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74" w:hanging="274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Expand tutoring services to meet demand and support student success in Basic Skills, CTE, and Transfer courses.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3B05401C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429FE6BE" w14:textId="77777777" w:rsidR="00E61CBE" w:rsidRPr="008C66CC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Karin </w:t>
                      </w:r>
                      <w:proofErr w:type="spellStart"/>
                      <w:r w:rsidRPr="008C66CC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English (Chair)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Catherine Suarez - Spanish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Nadiyah Taylor - ECD</w:t>
                      </w:r>
                    </w:p>
                    <w:p w14:paraId="187D998C" w14:textId="75AA49E1" w:rsidR="00E61CBE" w:rsidRDefault="00E61CB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60A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Angela Amaya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- Library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Christina Lee - Counseling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Don Carlson - Dean of CATSS </w:t>
                      </w:r>
                    </w:p>
                    <w:p w14:paraId="686D4FF0" w14:textId="76E387BB" w:rsidR="001D083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Bhairav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Singh – Math </w:t>
                      </w:r>
                    </w:p>
                    <w:p w14:paraId="20E13AFF" w14:textId="5786C62B" w:rsidR="001D083E" w:rsidRPr="005E60AE" w:rsidRDefault="001D083E" w:rsidP="00733898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Ron Johansen – Fire Science 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 xml:space="preserve">Program Review </w:t>
      </w:r>
      <w:proofErr w:type="gramStart"/>
      <w:r w:rsidR="008019C3">
        <w:rPr>
          <w:b/>
          <w:color w:val="943634"/>
          <w:sz w:val="48"/>
          <w:szCs w:val="48"/>
        </w:rPr>
        <w:t xml:space="preserve">Committee  </w:t>
      </w:r>
      <w:r w:rsidR="0004595A">
        <w:rPr>
          <w:b/>
          <w:color w:val="943634"/>
          <w:sz w:val="48"/>
          <w:szCs w:val="48"/>
        </w:rPr>
        <w:t>Minutes</w:t>
      </w:r>
      <w:proofErr w:type="gramEnd"/>
    </w:p>
    <w:p w14:paraId="1742789D" w14:textId="1EA9980F" w:rsidR="00C61439" w:rsidRPr="00F1001E" w:rsidRDefault="000E1F16" w:rsidP="00C61439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March</w:t>
      </w:r>
      <w:r w:rsidR="007E1BEE">
        <w:rPr>
          <w:rStyle w:val="IntenseEmphasis"/>
          <w:rFonts w:ascii="Calibri" w:hAnsi="Calibri" w:cs="Times New Roman"/>
          <w:i w:val="0"/>
          <w:color w:val="auto"/>
        </w:rPr>
        <w:t xml:space="preserve"> 8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9D7926">
        <w:rPr>
          <w:rStyle w:val="IntenseEmphasis"/>
          <w:rFonts w:ascii="Calibri" w:hAnsi="Calibri" w:cs="Times New Roman"/>
          <w:i w:val="0"/>
          <w:color w:val="auto"/>
        </w:rPr>
        <w:t>7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9D7926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9D7926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 w:rsidR="002949DA" w:rsidRPr="009D7926">
        <w:rPr>
          <w:rStyle w:val="IntenseEmphasis"/>
          <w:rFonts w:ascii="Calibri" w:hAnsi="Calibri" w:cs="Times New Roman"/>
          <w:b/>
          <w:i w:val="0"/>
          <w:color w:val="auto"/>
        </w:rPr>
        <w:t>50</w:t>
      </w:r>
      <w:r w:rsidR="009D7926" w:rsidRPr="009D7926">
        <w:rPr>
          <w:rStyle w:val="IntenseEmphasis"/>
          <w:rFonts w:ascii="Calibri" w:hAnsi="Calibri" w:cs="Times New Roman"/>
          <w:b/>
          <w:i w:val="0"/>
          <w:color w:val="auto"/>
        </w:rPr>
        <w:t>5</w:t>
      </w:r>
    </w:p>
    <w:p w14:paraId="3F576AB3" w14:textId="77777777" w:rsidR="00301A0D" w:rsidRDefault="00301A0D" w:rsidP="00301A0D">
      <w:pPr>
        <w:suppressAutoHyphens/>
        <w:spacing w:after="0" w:line="240" w:lineRule="auto"/>
      </w:pPr>
    </w:p>
    <w:p w14:paraId="33DC10A9" w14:textId="12CC3C22" w:rsidR="00D80A89" w:rsidRDefault="009D7926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bookmarkStart w:id="0" w:name="_GoBack"/>
      <w:bookmarkEnd w:id="0"/>
      <w:r>
        <w:t xml:space="preserve">Next year’s Program Review template </w:t>
      </w:r>
      <w:r w:rsidR="002949DA">
        <w:t xml:space="preserve"> </w:t>
      </w:r>
    </w:p>
    <w:p w14:paraId="677380F9" w14:textId="77777777" w:rsidR="00164E76" w:rsidRDefault="00164E76" w:rsidP="00164E76">
      <w:pPr>
        <w:pStyle w:val="ListParagraph"/>
        <w:numPr>
          <w:ilvl w:val="0"/>
          <w:numId w:val="8"/>
        </w:numPr>
        <w:suppressAutoHyphens/>
        <w:spacing w:after="0" w:line="240" w:lineRule="auto"/>
      </w:pPr>
      <w:r>
        <w:t xml:space="preserve">Karin reviewed newest changes to the template, based on consultation with the Curriculum and SLO committees and CTE program manager.  </w:t>
      </w:r>
    </w:p>
    <w:p w14:paraId="5527C023" w14:textId="77777777" w:rsidR="00164E76" w:rsidRDefault="00164E76" w:rsidP="00164E76">
      <w:pPr>
        <w:pStyle w:val="ListParagraph"/>
        <w:numPr>
          <w:ilvl w:val="0"/>
          <w:numId w:val="6"/>
        </w:numPr>
        <w:suppressAutoHyphens/>
        <w:spacing w:after="120" w:line="240" w:lineRule="auto"/>
        <w:ind w:left="634"/>
        <w:contextualSpacing w:val="0"/>
      </w:pPr>
      <w:r>
        <w:t>There is a program snapshot for all writers</w:t>
      </w:r>
    </w:p>
    <w:p w14:paraId="7102E19E" w14:textId="77777777" w:rsidR="00164E76" w:rsidRDefault="00164E76" w:rsidP="00164E76">
      <w:pPr>
        <w:pStyle w:val="ListParagraph"/>
        <w:numPr>
          <w:ilvl w:val="0"/>
          <w:numId w:val="6"/>
        </w:numPr>
        <w:suppressAutoHyphens/>
        <w:spacing w:after="120" w:line="240" w:lineRule="auto"/>
        <w:ind w:left="634"/>
        <w:contextualSpacing w:val="0"/>
      </w:pPr>
      <w:r>
        <w:t>A new section for curriculum review for programs with courses; moving the DE question to be part of the curriculum section</w:t>
      </w:r>
    </w:p>
    <w:p w14:paraId="222B7737" w14:textId="169655C0" w:rsidR="00164E76" w:rsidRPr="00164E76" w:rsidRDefault="00164E76" w:rsidP="00164E76">
      <w:pPr>
        <w:pStyle w:val="ListParagraph"/>
        <w:numPr>
          <w:ilvl w:val="0"/>
          <w:numId w:val="6"/>
        </w:numPr>
        <w:suppressAutoHyphens/>
        <w:spacing w:after="120" w:line="240" w:lineRule="auto"/>
        <w:ind w:left="634"/>
        <w:contextualSpacing w:val="0"/>
        <w:rPr>
          <w:color w:val="FF0000"/>
        </w:rPr>
      </w:pPr>
      <w:r>
        <w:t xml:space="preserve">New CTE Updates section – clarified the language of some questions and </w:t>
      </w:r>
      <w:r w:rsidRPr="007F1E65">
        <w:rPr>
          <w:color w:val="FF0000"/>
        </w:rPr>
        <w:t xml:space="preserve">Karin will ask Vicki about #3 to see if all questions need to be answered and if only those Strong Workforce Programs need to do this question. </w:t>
      </w:r>
    </w:p>
    <w:p w14:paraId="78892EC7" w14:textId="77777777" w:rsidR="00164E76" w:rsidRDefault="00164E76" w:rsidP="00164E76">
      <w:pPr>
        <w:pStyle w:val="ListParagraph"/>
        <w:numPr>
          <w:ilvl w:val="0"/>
          <w:numId w:val="8"/>
        </w:numPr>
        <w:suppressAutoHyphens/>
        <w:spacing w:after="0" w:line="240" w:lineRule="auto"/>
      </w:pPr>
      <w:r>
        <w:t>How best to keep track of questions that may not need to be addressed each year? Could we use the program review website for tracking?</w:t>
      </w:r>
    </w:p>
    <w:p w14:paraId="14DFC41E" w14:textId="77777777" w:rsidR="00164E76" w:rsidRDefault="00164E76" w:rsidP="00164E76">
      <w:pPr>
        <w:pStyle w:val="ListParagraph"/>
        <w:suppressAutoHyphens/>
        <w:spacing w:after="0" w:line="240" w:lineRule="auto"/>
      </w:pPr>
    </w:p>
    <w:p w14:paraId="12282258" w14:textId="2064640B" w:rsidR="00D75295" w:rsidRDefault="007E1BEE" w:rsidP="00164E76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Next year’s Dean’s Summary template </w:t>
      </w:r>
      <w:r w:rsidR="00164E76">
        <w:t>- based on f</w:t>
      </w:r>
      <w:r w:rsidR="00D75295">
        <w:t xml:space="preserve">eedback from Dean’s Meeting </w:t>
      </w:r>
    </w:p>
    <w:p w14:paraId="161E645C" w14:textId="31FB1C70" w:rsidR="00D75295" w:rsidRDefault="00D75295" w:rsidP="002406AE">
      <w:pPr>
        <w:pStyle w:val="ListParagraph"/>
        <w:numPr>
          <w:ilvl w:val="0"/>
          <w:numId w:val="9"/>
        </w:numPr>
        <w:suppressAutoHyphens/>
        <w:spacing w:after="120" w:line="240" w:lineRule="auto"/>
        <w:contextualSpacing w:val="0"/>
      </w:pPr>
      <w:r>
        <w:t>Want to be able to be reflective – maybe need to extend the reading period for all; IPEC not using to Feb/March</w:t>
      </w:r>
      <w:r w:rsidR="004B6F50">
        <w:t xml:space="preserve"> so maybe can extend through Dec.</w:t>
      </w:r>
    </w:p>
    <w:p w14:paraId="0F1F9F92" w14:textId="7202A9E1" w:rsidR="00BD52C1" w:rsidRPr="00D92E64" w:rsidRDefault="00D44D98" w:rsidP="002406AE">
      <w:pPr>
        <w:pStyle w:val="ListParagraph"/>
        <w:numPr>
          <w:ilvl w:val="0"/>
          <w:numId w:val="9"/>
        </w:numPr>
        <w:suppressAutoHyphens/>
        <w:spacing w:after="120" w:line="240" w:lineRule="auto"/>
        <w:contextualSpacing w:val="0"/>
        <w:rPr>
          <w:color w:val="FF0000"/>
        </w:rPr>
      </w:pPr>
      <w:r>
        <w:t>Maybe return to</w:t>
      </w:r>
      <w:r w:rsidR="00BD52C1">
        <w:t xml:space="preserve"> a format that relates to specific categories (from B on the template)</w:t>
      </w:r>
      <w:r w:rsidR="00EE73E6">
        <w:t xml:space="preserve"> – Karin showed a possible example of this with checkboxes </w:t>
      </w:r>
      <w:r w:rsidR="007A0099">
        <w:t xml:space="preserve">– </w:t>
      </w:r>
      <w:r w:rsidR="007A0099" w:rsidRPr="00D92E64">
        <w:rPr>
          <w:color w:val="FF0000"/>
        </w:rPr>
        <w:t>Decided to use this format and will use for questions</w:t>
      </w:r>
      <w:r w:rsidR="00D92E64" w:rsidRPr="00D92E64">
        <w:rPr>
          <w:color w:val="FF0000"/>
        </w:rPr>
        <w:t xml:space="preserve"> B-G</w:t>
      </w:r>
    </w:p>
    <w:p w14:paraId="0CB02C08" w14:textId="6B3C0F3A" w:rsidR="005E2FC6" w:rsidRDefault="005E2FC6" w:rsidP="002406AE">
      <w:pPr>
        <w:pStyle w:val="ListParagraph"/>
        <w:numPr>
          <w:ilvl w:val="0"/>
          <w:numId w:val="9"/>
        </w:numPr>
        <w:suppressAutoHyphens/>
        <w:spacing w:after="120" w:line="240" w:lineRule="auto"/>
        <w:contextualSpacing w:val="0"/>
      </w:pPr>
      <w:r>
        <w:t>Should we only have checkboxes specific to resource requests?</w:t>
      </w:r>
      <w:r w:rsidR="002A774F">
        <w:t xml:space="preserve"> Or, do we need to have some </w:t>
      </w:r>
      <w:r w:rsidR="002406AE">
        <w:t xml:space="preserve">areas </w:t>
      </w:r>
      <w:r w:rsidR="002A774F">
        <w:t xml:space="preserve">related to reflection that may not be </w:t>
      </w:r>
      <w:r w:rsidR="002406AE">
        <w:t>directly tied to resource requests?</w:t>
      </w:r>
      <w:r w:rsidR="00D92E64">
        <w:t xml:space="preserve"> We will have some of both</w:t>
      </w:r>
    </w:p>
    <w:p w14:paraId="4731CCA2" w14:textId="3BFC3BB0" w:rsidR="008D1F13" w:rsidRDefault="008D1F13" w:rsidP="002406AE">
      <w:pPr>
        <w:pStyle w:val="ListParagraph"/>
        <w:numPr>
          <w:ilvl w:val="0"/>
          <w:numId w:val="9"/>
        </w:numPr>
        <w:suppressAutoHyphens/>
        <w:spacing w:after="120" w:line="240" w:lineRule="auto"/>
        <w:contextualSpacing w:val="0"/>
      </w:pPr>
      <w:r>
        <w:t>Maybe we can map certain areas of the form to relevant committees to help both the writers and the Deans</w:t>
      </w:r>
      <w:r w:rsidR="00D92E64">
        <w:t xml:space="preserve"> – Address these in the glossary</w:t>
      </w:r>
    </w:p>
    <w:p w14:paraId="53DAF16D" w14:textId="2F200E0D" w:rsidR="00164E76" w:rsidRDefault="00164E76" w:rsidP="002406AE">
      <w:pPr>
        <w:pStyle w:val="ListParagraph"/>
        <w:numPr>
          <w:ilvl w:val="0"/>
          <w:numId w:val="9"/>
        </w:numPr>
        <w:suppressAutoHyphens/>
        <w:spacing w:after="120" w:line="240" w:lineRule="auto"/>
        <w:contextualSpacing w:val="0"/>
      </w:pPr>
      <w:r>
        <w:t>Need to have consistent language between the Dean’s Summary and the Program Review form</w:t>
      </w:r>
      <w:r w:rsidR="00D92E64">
        <w:t xml:space="preserve"> – </w:t>
      </w:r>
      <w:r w:rsidR="00D92E64" w:rsidRPr="00D92E64">
        <w:rPr>
          <w:color w:val="FF0000"/>
        </w:rPr>
        <w:t>Karin will work on this</w:t>
      </w:r>
    </w:p>
    <w:p w14:paraId="6BB7EAA4" w14:textId="77777777" w:rsidR="00D75295" w:rsidRDefault="00D75295" w:rsidP="00D75295">
      <w:pPr>
        <w:suppressAutoHyphens/>
        <w:spacing w:after="0" w:line="240" w:lineRule="auto"/>
        <w:ind w:left="360"/>
      </w:pPr>
    </w:p>
    <w:p w14:paraId="6538842E" w14:textId="7BC7D093" w:rsidR="000E1F16" w:rsidRDefault="000E1F16" w:rsidP="00D75295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Program Review Glossary </w:t>
      </w:r>
      <w:r w:rsidR="00D92E64">
        <w:t>- Tabled</w:t>
      </w:r>
    </w:p>
    <w:p w14:paraId="4433CB34" w14:textId="3B999F06" w:rsidR="000E1F16" w:rsidRDefault="000E1F16" w:rsidP="00D75295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2017 Program Review Timeline </w:t>
      </w:r>
      <w:r w:rsidR="00D92E64">
        <w:t>- Tabled</w:t>
      </w:r>
    </w:p>
    <w:p w14:paraId="6FB28C7E" w14:textId="77777777" w:rsidR="001A61E8" w:rsidRDefault="001A61E8" w:rsidP="001A61E8">
      <w:pPr>
        <w:suppressAutoHyphens/>
        <w:spacing w:after="0" w:line="240" w:lineRule="auto"/>
      </w:pPr>
    </w:p>
    <w:p w14:paraId="5D004DB9" w14:textId="696B7DF5" w:rsidR="001A61E8" w:rsidRPr="001A61E8" w:rsidRDefault="001A61E8" w:rsidP="001A61E8">
      <w:pPr>
        <w:pStyle w:val="ListParagraph"/>
        <w:suppressAutoHyphens/>
        <w:spacing w:after="0" w:line="240" w:lineRule="auto"/>
        <w:rPr>
          <w:i/>
        </w:rPr>
      </w:pPr>
      <w:r w:rsidRPr="001A61E8">
        <w:rPr>
          <w:i/>
        </w:rPr>
        <w:t>Please n</w:t>
      </w:r>
      <w:r w:rsidR="002949DA">
        <w:rPr>
          <w:i/>
        </w:rPr>
        <w:t xml:space="preserve">ote: </w:t>
      </w:r>
      <w:r w:rsidR="009D7926">
        <w:rPr>
          <w:i/>
        </w:rPr>
        <w:t xml:space="preserve">We will </w:t>
      </w:r>
      <w:r w:rsidR="002406AE">
        <w:rPr>
          <w:i/>
        </w:rPr>
        <w:t>meet i</w:t>
      </w:r>
      <w:r w:rsidR="009511CB">
        <w:rPr>
          <w:i/>
        </w:rPr>
        <w:t>n room 505 this semester.</w:t>
      </w:r>
    </w:p>
    <w:p w14:paraId="1C4633FC" w14:textId="33E6B48D" w:rsidR="00DB076D" w:rsidRDefault="00DB076D" w:rsidP="00984EFD">
      <w:pPr>
        <w:suppressAutoHyphens/>
        <w:spacing w:after="0" w:line="240" w:lineRule="auto"/>
        <w:ind w:firstLine="360"/>
      </w:pPr>
    </w:p>
    <w:p w14:paraId="1BAE50DB" w14:textId="70063364" w:rsidR="008019C3" w:rsidRDefault="000C7D22" w:rsidP="008019C3">
      <w:r>
        <w:t>Fall</w:t>
      </w:r>
      <w:r w:rsidR="00705208">
        <w:t xml:space="preserve"> 2016</w:t>
      </w:r>
      <w:r w:rsidR="00D80A89">
        <w:t xml:space="preserve"> PR</w:t>
      </w:r>
      <w:r w:rsidR="008019C3">
        <w:t>C Meetings (2</w:t>
      </w:r>
      <w:r w:rsidR="008019C3" w:rsidRPr="009A3434">
        <w:rPr>
          <w:vertAlign w:val="superscript"/>
        </w:rPr>
        <w:t>nd</w:t>
      </w:r>
      <w:r w:rsidR="008019C3">
        <w:t xml:space="preserve"> and 4</w:t>
      </w:r>
      <w:r w:rsidR="008019C3" w:rsidRPr="009A3434">
        <w:rPr>
          <w:vertAlign w:val="superscript"/>
        </w:rPr>
        <w:t>th</w:t>
      </w:r>
      <w:r w:rsidR="009D7926">
        <w:t xml:space="preserve"> Wednesdays, 3-4:30, Room 505</w:t>
      </w:r>
      <w:r w:rsidR="008019C3">
        <w:t>)</w:t>
      </w:r>
    </w:p>
    <w:p w14:paraId="54DA6ECC" w14:textId="77777777" w:rsidR="00D92E64" w:rsidRDefault="00D92E64" w:rsidP="009D7926">
      <w:pPr>
        <w:pStyle w:val="p1"/>
        <w:rPr>
          <w:rStyle w:val="s1"/>
        </w:rPr>
        <w:sectPr w:rsidR="00D92E64" w:rsidSect="00C61439">
          <w:headerReference w:type="default" r:id="rId11"/>
          <w:footerReference w:type="default" r:id="rId12"/>
          <w:pgSz w:w="12240" w:h="15840"/>
          <w:pgMar w:top="540" w:right="810" w:bottom="1440" w:left="630" w:header="360" w:footer="360" w:gutter="0"/>
          <w:cols w:space="720"/>
          <w:titlePg/>
          <w:docGrid w:linePitch="360"/>
        </w:sectPr>
      </w:pPr>
    </w:p>
    <w:p w14:paraId="528ED447" w14:textId="7B46593D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lastRenderedPageBreak/>
        <w:t>February 8</w:t>
      </w:r>
    </w:p>
    <w:p w14:paraId="631CF068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February 22</w:t>
      </w:r>
    </w:p>
    <w:p w14:paraId="6CC43DF5" w14:textId="77777777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March 8</w:t>
      </w:r>
    </w:p>
    <w:p w14:paraId="046942CD" w14:textId="3B757E68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lastRenderedPageBreak/>
        <w:t>April 12</w:t>
      </w:r>
    </w:p>
    <w:p w14:paraId="19C87D24" w14:textId="1D21BBF6" w:rsidR="009D7926" w:rsidRDefault="009D7926" w:rsidP="009D7926">
      <w:pPr>
        <w:pStyle w:val="p1"/>
        <w:rPr>
          <w:rStyle w:val="s1"/>
        </w:rPr>
      </w:pPr>
      <w:r>
        <w:rPr>
          <w:rStyle w:val="s1"/>
        </w:rPr>
        <w:t>April 26</w:t>
      </w:r>
    </w:p>
    <w:p w14:paraId="257F3BB1" w14:textId="32348ADC" w:rsidR="009D7926" w:rsidRDefault="009D7926" w:rsidP="009D7926">
      <w:pPr>
        <w:pStyle w:val="p1"/>
      </w:pPr>
      <w:r>
        <w:rPr>
          <w:rStyle w:val="s1"/>
        </w:rPr>
        <w:t>May 10</w:t>
      </w:r>
    </w:p>
    <w:p w14:paraId="6197ED0D" w14:textId="77777777" w:rsidR="00D92E64" w:rsidRDefault="00D92E64" w:rsidP="008019C3">
      <w:pPr>
        <w:sectPr w:rsidR="00D92E64" w:rsidSect="00D92E64">
          <w:type w:val="continuous"/>
          <w:pgSz w:w="12240" w:h="15840"/>
          <w:pgMar w:top="540" w:right="810" w:bottom="1440" w:left="630" w:header="360" w:footer="360" w:gutter="0"/>
          <w:cols w:num="2" w:space="720"/>
          <w:titlePg/>
          <w:docGrid w:linePitch="360"/>
        </w:sectPr>
      </w:pPr>
    </w:p>
    <w:p w14:paraId="2C8B2BEB" w14:textId="5AD968D7" w:rsidR="000C7D22" w:rsidRDefault="000C7D22" w:rsidP="008019C3"/>
    <w:sectPr w:rsidR="000C7D22" w:rsidSect="00D92E64">
      <w:type w:val="continuous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EBFBF" w14:textId="77777777" w:rsidR="00AB494E" w:rsidRDefault="00AB494E" w:rsidP="00753B77">
      <w:pPr>
        <w:spacing w:after="0" w:line="240" w:lineRule="auto"/>
      </w:pPr>
      <w:r>
        <w:separator/>
      </w:r>
    </w:p>
  </w:endnote>
  <w:endnote w:type="continuationSeparator" w:id="0">
    <w:p w14:paraId="1693433C" w14:textId="77777777" w:rsidR="00AB494E" w:rsidRDefault="00AB494E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44CF" w14:textId="77777777" w:rsidR="00AB494E" w:rsidRDefault="00AB494E" w:rsidP="00753B77">
      <w:pPr>
        <w:spacing w:after="0" w:line="240" w:lineRule="auto"/>
      </w:pPr>
      <w:r>
        <w:separator/>
      </w:r>
    </w:p>
  </w:footnote>
  <w:footnote w:type="continuationSeparator" w:id="0">
    <w:p w14:paraId="2DD07419" w14:textId="77777777" w:rsidR="00AB494E" w:rsidRDefault="00AB494E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A46"/>
    <w:multiLevelType w:val="hybridMultilevel"/>
    <w:tmpl w:val="59684F5E"/>
    <w:lvl w:ilvl="0" w:tplc="39723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3069A"/>
    <w:multiLevelType w:val="hybridMultilevel"/>
    <w:tmpl w:val="F46A0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14D5EDD"/>
    <w:multiLevelType w:val="hybridMultilevel"/>
    <w:tmpl w:val="0CFC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CA3A4C"/>
    <w:multiLevelType w:val="hybridMultilevel"/>
    <w:tmpl w:val="921EF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77"/>
    <w:rsid w:val="000335B1"/>
    <w:rsid w:val="0004595A"/>
    <w:rsid w:val="000C7D22"/>
    <w:rsid w:val="000E1F16"/>
    <w:rsid w:val="00157140"/>
    <w:rsid w:val="00161ED7"/>
    <w:rsid w:val="00164E76"/>
    <w:rsid w:val="001824F0"/>
    <w:rsid w:val="0019727D"/>
    <w:rsid w:val="001A61E8"/>
    <w:rsid w:val="001D083E"/>
    <w:rsid w:val="002406AE"/>
    <w:rsid w:val="002949DA"/>
    <w:rsid w:val="002A774F"/>
    <w:rsid w:val="00301A0D"/>
    <w:rsid w:val="003A4F00"/>
    <w:rsid w:val="0046057A"/>
    <w:rsid w:val="004B5FF2"/>
    <w:rsid w:val="004B6F50"/>
    <w:rsid w:val="0055541F"/>
    <w:rsid w:val="005C290C"/>
    <w:rsid w:val="005E2FC6"/>
    <w:rsid w:val="005F57A3"/>
    <w:rsid w:val="0061543A"/>
    <w:rsid w:val="00673E11"/>
    <w:rsid w:val="006B16D4"/>
    <w:rsid w:val="006E3C74"/>
    <w:rsid w:val="00705208"/>
    <w:rsid w:val="00733898"/>
    <w:rsid w:val="00753B77"/>
    <w:rsid w:val="00782860"/>
    <w:rsid w:val="007A0099"/>
    <w:rsid w:val="007E1BEE"/>
    <w:rsid w:val="007F1E65"/>
    <w:rsid w:val="008019C3"/>
    <w:rsid w:val="00877B2D"/>
    <w:rsid w:val="008B225F"/>
    <w:rsid w:val="008D1F13"/>
    <w:rsid w:val="009511CB"/>
    <w:rsid w:val="00984EFD"/>
    <w:rsid w:val="009D7926"/>
    <w:rsid w:val="00A1618D"/>
    <w:rsid w:val="00AB2958"/>
    <w:rsid w:val="00AB494E"/>
    <w:rsid w:val="00AF0BC3"/>
    <w:rsid w:val="00B90EF4"/>
    <w:rsid w:val="00BD52C1"/>
    <w:rsid w:val="00BF7B82"/>
    <w:rsid w:val="00C61439"/>
    <w:rsid w:val="00D44D98"/>
    <w:rsid w:val="00D6641F"/>
    <w:rsid w:val="00D75295"/>
    <w:rsid w:val="00D80A89"/>
    <w:rsid w:val="00D84761"/>
    <w:rsid w:val="00D92E64"/>
    <w:rsid w:val="00DB076D"/>
    <w:rsid w:val="00DD0453"/>
    <w:rsid w:val="00E61CBE"/>
    <w:rsid w:val="00E7533C"/>
    <w:rsid w:val="00EA0568"/>
    <w:rsid w:val="00EB2B96"/>
    <w:rsid w:val="00EE73E6"/>
    <w:rsid w:val="00F1001E"/>
    <w:rsid w:val="00F30AFE"/>
    <w:rsid w:val="00F61F29"/>
    <w:rsid w:val="00F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8203-5405-6F4D-9F83-EF3A7722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2</cp:revision>
  <cp:lastPrinted>2017-03-03T23:16:00Z</cp:lastPrinted>
  <dcterms:created xsi:type="dcterms:W3CDTF">2017-04-25T01:32:00Z</dcterms:created>
  <dcterms:modified xsi:type="dcterms:W3CDTF">2017-04-25T01:32:00Z</dcterms:modified>
</cp:coreProperties>
</file>