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8A" w:rsidRDefault="00C1278A">
      <w:pPr>
        <w:spacing w:after="0"/>
        <w:ind w:left="-620" w:right="22"/>
        <w:jc w:val="both"/>
      </w:pPr>
    </w:p>
    <w:tbl>
      <w:tblPr>
        <w:tblStyle w:val="TableGrid"/>
        <w:tblW w:w="11056" w:type="dxa"/>
        <w:tblInd w:w="115" w:type="dxa"/>
        <w:tblCellMar>
          <w:top w:w="4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89"/>
        <w:gridCol w:w="6"/>
        <w:gridCol w:w="1913"/>
        <w:gridCol w:w="6"/>
        <w:gridCol w:w="1754"/>
        <w:gridCol w:w="6"/>
        <w:gridCol w:w="2189"/>
        <w:gridCol w:w="9"/>
        <w:gridCol w:w="3372"/>
        <w:gridCol w:w="6"/>
      </w:tblGrid>
      <w:tr w:rsidR="00C1278A">
        <w:trPr>
          <w:gridAfter w:val="1"/>
          <w:wAfter w:w="6" w:type="dxa"/>
          <w:trHeight w:val="1096"/>
        </w:trPr>
        <w:tc>
          <w:tcPr>
            <w:tcW w:w="11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278A" w:rsidRDefault="005C2DCB">
            <w:pPr>
              <w:tabs>
                <w:tab w:val="center" w:pos="1109"/>
                <w:tab w:val="center" w:pos="3263"/>
                <w:tab w:val="center" w:pos="5339"/>
                <w:tab w:val="center" w:pos="7473"/>
                <w:tab w:val="center" w:pos="9866"/>
              </w:tabs>
              <w:spacing w:after="0"/>
            </w:pPr>
            <w:r>
              <w:tab/>
            </w:r>
            <w:r>
              <w:rPr>
                <w:b/>
                <w:color w:val="FFFFFF"/>
                <w:sz w:val="44"/>
              </w:rPr>
              <w:t xml:space="preserve">Time </w:t>
            </w:r>
            <w:r>
              <w:rPr>
                <w:b/>
                <w:color w:val="FFFFFF"/>
                <w:sz w:val="44"/>
              </w:rPr>
              <w:tab/>
              <w:t xml:space="preserve">Event </w:t>
            </w:r>
            <w:r>
              <w:rPr>
                <w:b/>
                <w:color w:val="FFFFFF"/>
                <w:sz w:val="44"/>
              </w:rPr>
              <w:tab/>
            </w:r>
            <w:proofErr w:type="spellStart"/>
            <w:r>
              <w:rPr>
                <w:b/>
                <w:color w:val="FFFFFF"/>
                <w:sz w:val="44"/>
              </w:rPr>
              <w:t>Event</w:t>
            </w:r>
            <w:proofErr w:type="spellEnd"/>
            <w:r>
              <w:rPr>
                <w:b/>
                <w:color w:val="FFFFFF"/>
                <w:sz w:val="44"/>
              </w:rPr>
              <w:t xml:space="preserve"> </w:t>
            </w:r>
            <w:r>
              <w:rPr>
                <w:b/>
                <w:color w:val="FFFFFF"/>
                <w:sz w:val="44"/>
              </w:rPr>
              <w:tab/>
            </w:r>
            <w:proofErr w:type="spellStart"/>
            <w:r>
              <w:rPr>
                <w:b/>
                <w:color w:val="FFFFFF"/>
                <w:sz w:val="44"/>
              </w:rPr>
              <w:t>Event</w:t>
            </w:r>
            <w:proofErr w:type="spellEnd"/>
            <w:r>
              <w:rPr>
                <w:b/>
                <w:color w:val="FFFFFF"/>
                <w:sz w:val="44"/>
              </w:rPr>
              <w:t xml:space="preserve"> </w:t>
            </w:r>
            <w:r>
              <w:rPr>
                <w:b/>
                <w:color w:val="FFFFFF"/>
                <w:sz w:val="44"/>
              </w:rPr>
              <w:tab/>
            </w:r>
            <w:proofErr w:type="spellStart"/>
            <w:r>
              <w:rPr>
                <w:b/>
                <w:color w:val="FFFFFF"/>
                <w:sz w:val="44"/>
              </w:rPr>
              <w:t>Event</w:t>
            </w:r>
            <w:proofErr w:type="spellEnd"/>
            <w:r>
              <w:rPr>
                <w:b/>
                <w:color w:val="FFFFFF"/>
                <w:sz w:val="44"/>
              </w:rPr>
              <w:t xml:space="preserve"> </w:t>
            </w:r>
          </w:p>
          <w:p w:rsidR="00C1278A" w:rsidRDefault="005C2DCB">
            <w:pPr>
              <w:spacing w:after="0"/>
              <w:ind w:left="3261"/>
            </w:pPr>
            <w:r>
              <w:rPr>
                <w:b/>
                <w:color w:val="FFFFFF"/>
                <w:sz w:val="44"/>
              </w:rPr>
              <w:t xml:space="preserve"> </w:t>
            </w:r>
            <w:r>
              <w:rPr>
                <w:b/>
                <w:color w:val="FFFFFF"/>
                <w:sz w:val="44"/>
              </w:rPr>
              <w:tab/>
              <w:t xml:space="preserve"> </w:t>
            </w:r>
            <w:r>
              <w:rPr>
                <w:b/>
                <w:color w:val="FFFFFF"/>
                <w:sz w:val="44"/>
              </w:rPr>
              <w:tab/>
              <w:t xml:space="preserve"> </w:t>
            </w:r>
            <w:r>
              <w:rPr>
                <w:b/>
                <w:color w:val="FFFFFF"/>
                <w:sz w:val="44"/>
              </w:rPr>
              <w:tab/>
              <w:t xml:space="preserve"> </w:t>
            </w:r>
          </w:p>
        </w:tc>
      </w:tr>
      <w:tr w:rsidR="00C1278A">
        <w:trPr>
          <w:gridAfter w:val="1"/>
          <w:wAfter w:w="6" w:type="dxa"/>
          <w:trHeight w:val="833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9:30 am – 10:00 am </w:t>
            </w:r>
          </w:p>
          <w:p w:rsidR="00C1278A" w:rsidRDefault="005C2DCB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Registration  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ind w:left="100"/>
              <w:jc w:val="center"/>
            </w:pPr>
            <w:r>
              <w:rPr>
                <w:b/>
                <w:sz w:val="24"/>
              </w:rPr>
              <w:t xml:space="preserve">Sponsor Page 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Author </w:t>
            </w:r>
          </w:p>
          <w:p w:rsidR="00C1278A" w:rsidRDefault="005C2DC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Biographies and Books 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LPC </w:t>
            </w:r>
          </w:p>
          <w:p w:rsidR="00C1278A" w:rsidRDefault="005C2DC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Creative Writing </w:t>
            </w:r>
          </w:p>
          <w:p w:rsidR="00C1278A" w:rsidRDefault="005C2DC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Certificate Info 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jc w:val="center"/>
            </w:pPr>
            <w:r>
              <w:rPr>
                <w:b/>
                <w:sz w:val="24"/>
              </w:rPr>
              <w:t>Covid-19 Memorial Writing Wall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575"/>
        </w:trPr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 w:line="229" w:lineRule="auto"/>
              <w:ind w:left="110"/>
            </w:pPr>
            <w:r>
              <w:rPr>
                <w:b/>
                <w:sz w:val="24"/>
              </w:rPr>
              <w:t xml:space="preserve">10:00 am – 10:45 am </w:t>
            </w:r>
          </w:p>
          <w:p w:rsidR="00C1278A" w:rsidRDefault="005C2DCB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278A" w:rsidRDefault="005C2DCB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278A" w:rsidRDefault="005C2DCB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98"/>
              <w:jc w:val="center"/>
            </w:pPr>
            <w:r>
              <w:rPr>
                <w:b/>
                <w:sz w:val="24"/>
              </w:rPr>
              <w:t>Keynote Address: Writing to Transform</w:t>
            </w:r>
            <w:r>
              <w:rPr>
                <w:b/>
                <w:sz w:val="24"/>
              </w:rPr>
              <w:br/>
            </w:r>
            <w:r>
              <w:rPr>
                <w:rStyle w:val="Strong"/>
                <w:rFonts w:ascii="MyriadPro-Regular" w:hAnsi="MyriadPro-Regular"/>
                <w:color w:val="111111"/>
                <w:sz w:val="23"/>
                <w:szCs w:val="23"/>
                <w:shd w:val="clear" w:color="auto" w:fill="C2D69B"/>
              </w:rPr>
              <w:t>How writing has transformed the author and been a tool for literary activism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4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b/>
                <w:sz w:val="24"/>
              </w:rPr>
              <w:t>Reyna Grande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 Dream Called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2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i/>
                <w:sz w:val="24"/>
              </w:rPr>
              <w:t>Home, The Distance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1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i/>
                <w:sz w:val="24"/>
              </w:rPr>
              <w:t>Between Us—</w:t>
            </w:r>
          </w:p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sz w:val="24"/>
              </w:rPr>
              <w:t>National Books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</w:tr>
      <w:tr w:rsidR="00C1278A">
        <w:trPr>
          <w:gridAfter w:val="1"/>
          <w:wAfter w:w="6" w:type="dxa"/>
          <w:trHeight w:val="261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307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sz w:val="24"/>
              </w:rPr>
              <w:t>Critics Circle Awards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261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 w:rsidP="005C2DCB">
            <w:pPr>
              <w:spacing w:after="0"/>
              <w:ind w:left="104"/>
              <w:jc w:val="center"/>
            </w:pPr>
            <w:r>
              <w:rPr>
                <w:sz w:val="24"/>
              </w:rPr>
              <w:t>finalist)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1510"/>
        </w:trPr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904" w:line="234" w:lineRule="auto"/>
              <w:ind w:left="110"/>
            </w:pPr>
            <w:r>
              <w:rPr>
                <w:b/>
                <w:sz w:val="24"/>
              </w:rPr>
              <w:t xml:space="preserve">11:00 am – 12:15 pm </w:t>
            </w:r>
          </w:p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863" w:line="242" w:lineRule="auto"/>
              <w:ind w:left="604" w:hanging="490"/>
            </w:pPr>
            <w:r>
              <w:rPr>
                <w:b/>
                <w:sz w:val="24"/>
              </w:rPr>
              <w:t xml:space="preserve">Memoir Writing Panel: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Reyna Grande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Dream Called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Home)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Regina Louise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Someone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Has Led This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Child To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Believe)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Michelle </w:t>
            </w:r>
          </w:p>
          <w:p w:rsidR="00C1278A" w:rsidRDefault="005C2DCB">
            <w:pPr>
              <w:spacing w:after="0"/>
              <w:ind w:left="104"/>
            </w:pPr>
            <w:proofErr w:type="gramStart"/>
            <w:r>
              <w:rPr>
                <w:b/>
                <w:sz w:val="24"/>
              </w:rPr>
              <w:t>Gonzales</w:t>
            </w:r>
            <w:r>
              <w:rPr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 xml:space="preserve">The </w:t>
            </w:r>
          </w:p>
          <w:p w:rsidR="00C1278A" w:rsidRDefault="005C2DCB">
            <w:pPr>
              <w:spacing w:after="0"/>
              <w:ind w:left="104"/>
            </w:pPr>
            <w:proofErr w:type="spellStart"/>
            <w:r>
              <w:rPr>
                <w:i/>
                <w:sz w:val="24"/>
              </w:rPr>
              <w:t>Spitboy</w:t>
            </w:r>
            <w:proofErr w:type="spellEnd"/>
            <w:r>
              <w:rPr>
                <w:i/>
                <w:sz w:val="24"/>
              </w:rPr>
              <w:t xml:space="preserve"> Rule)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Shawn Taylor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33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1/3)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12" w:hanging="12"/>
              <w:jc w:val="center"/>
            </w:pPr>
            <w:r>
              <w:rPr>
                <w:b/>
                <w:sz w:val="24"/>
              </w:rPr>
              <w:t xml:space="preserve">Fantasy/Speculative Fiction Writing Workshop: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right="78"/>
              <w:jc w:val="center"/>
            </w:pPr>
            <w:r>
              <w:rPr>
                <w:b/>
                <w:sz w:val="24"/>
              </w:rPr>
              <w:t xml:space="preserve">“Screenwriting: </w:t>
            </w:r>
          </w:p>
          <w:p w:rsidR="00C1278A" w:rsidRDefault="005C2DCB">
            <w:pPr>
              <w:spacing w:after="0"/>
              <w:ind w:right="77"/>
              <w:jc w:val="center"/>
            </w:pPr>
            <w:r>
              <w:rPr>
                <w:b/>
                <w:sz w:val="24"/>
              </w:rPr>
              <w:t xml:space="preserve">What’s the Story?” </w:t>
            </w:r>
          </w:p>
          <w:p w:rsidR="00C1278A" w:rsidRDefault="005C2DCB">
            <w:pPr>
              <w:spacing w:after="0"/>
              <w:ind w:left="421" w:hanging="295"/>
            </w:pPr>
            <w:r>
              <w:rPr>
                <w:b/>
                <w:sz w:val="24"/>
              </w:rPr>
              <w:t xml:space="preserve">The Art and Craft and </w:t>
            </w:r>
            <w:proofErr w:type="spellStart"/>
            <w:r>
              <w:rPr>
                <w:b/>
                <w:sz w:val="24"/>
              </w:rPr>
              <w:t>and</w:t>
            </w:r>
            <w:proofErr w:type="spellEnd"/>
            <w:r>
              <w:rPr>
                <w:b/>
                <w:sz w:val="24"/>
              </w:rPr>
              <w:t xml:space="preserve"> Business of Screenwritin</w:t>
            </w:r>
            <w:r>
              <w:rPr>
                <w:b/>
                <w:sz w:val="24"/>
              </w:rPr>
              <w:t xml:space="preserve">g: </w:t>
            </w:r>
          </w:p>
        </w:tc>
      </w:tr>
      <w:tr w:rsidR="00C1278A">
        <w:trPr>
          <w:gridAfter w:val="1"/>
          <w:wAfter w:w="6" w:type="dxa"/>
          <w:trHeight w:val="14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31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L.S. Johnson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Leviathan</w:t>
            </w:r>
            <w:proofErr w:type="gramStart"/>
            <w:r>
              <w:rPr>
                <w:i/>
                <w:sz w:val="24"/>
              </w:rPr>
              <w:t>, ,</w:t>
            </w:r>
            <w:proofErr w:type="gramEnd"/>
            <w:r>
              <w:rPr>
                <w:i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>Hawksworth Hall</w:t>
            </w:r>
            <w:r>
              <w:rPr>
                <w:sz w:val="24"/>
              </w:rPr>
              <w:t xml:space="preserve">)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Finalist for World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Fantasy Award 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278A" w:rsidRDefault="005C2DCB">
            <w:pPr>
              <w:spacing w:after="0"/>
              <w:ind w:left="105"/>
            </w:pPr>
            <w:r>
              <w:rPr>
                <w:b/>
                <w:sz w:val="24"/>
              </w:rPr>
              <w:t xml:space="preserve">Paul </w:t>
            </w:r>
            <w:proofErr w:type="spellStart"/>
            <w:r>
              <w:rPr>
                <w:b/>
                <w:sz w:val="24"/>
              </w:rPr>
              <w:t>Guay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5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Liar,</w:t>
            </w:r>
            <w:r>
              <w:rPr>
                <w:i/>
                <w:sz w:val="24"/>
              </w:rPr>
              <w:t xml:space="preserve"> Liar;</w:t>
            </w:r>
          </w:p>
          <w:p w:rsidR="00C1278A" w:rsidRDefault="005C2DCB">
            <w:pPr>
              <w:spacing w:after="0"/>
              <w:ind w:left="105"/>
            </w:pPr>
            <w:r>
              <w:rPr>
                <w:i/>
                <w:sz w:val="24"/>
              </w:rPr>
              <w:t>Heartbreakers; The</w:t>
            </w:r>
            <w:r>
              <w:rPr>
                <w:i/>
                <w:sz w:val="24"/>
              </w:rPr>
              <w:t xml:space="preserve"> Little </w:t>
            </w:r>
          </w:p>
          <w:p w:rsidR="00C1278A" w:rsidRDefault="005C2DCB">
            <w:pPr>
              <w:spacing w:after="0"/>
              <w:ind w:left="105"/>
            </w:pPr>
            <w:r>
              <w:rPr>
                <w:i/>
                <w:sz w:val="24"/>
              </w:rPr>
              <w:t>Rascals</w:t>
            </w:r>
            <w:r>
              <w:rPr>
                <w:sz w:val="24"/>
              </w:rPr>
              <w:t xml:space="preserve">) </w:t>
            </w:r>
          </w:p>
        </w:tc>
      </w:tr>
      <w:tr w:rsidR="00C1278A">
        <w:trPr>
          <w:gridAfter w:val="1"/>
          <w:wAfter w:w="6" w:type="dxa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24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C1278A"/>
        </w:tc>
      </w:tr>
      <w:tr w:rsidR="00C1278A">
        <w:trPr>
          <w:gridAfter w:val="1"/>
          <w:wAfter w:w="6" w:type="dxa"/>
          <w:trHeight w:val="20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8A" w:rsidRDefault="00C1278A"/>
        </w:tc>
      </w:tr>
      <w:tr w:rsidR="00C1278A">
        <w:trPr>
          <w:gridAfter w:val="1"/>
          <w:wAfter w:w="6" w:type="dxa"/>
          <w:trHeight w:val="838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12:15 </w:t>
            </w:r>
            <w:r>
              <w:rPr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12:45 pm </w:t>
            </w:r>
          </w:p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Break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Sponsor Page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Author </w:t>
            </w:r>
          </w:p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Biographies and Books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Creative Writing Certificate Video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1278A" w:rsidRDefault="005C2DCB">
            <w:pPr>
              <w:spacing w:after="0"/>
            </w:pPr>
            <w:r>
              <w:rPr>
                <w:b/>
                <w:sz w:val="24"/>
              </w:rPr>
              <w:t>Covid-19 Memorial Writing Wall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503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110" w:right="36"/>
            </w:pPr>
            <w:r>
              <w:rPr>
                <w:b/>
                <w:sz w:val="24"/>
              </w:rPr>
              <w:lastRenderedPageBreak/>
              <w:t xml:space="preserve">12:45 pm – 2:00 pm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 w:line="242" w:lineRule="auto"/>
              <w:ind w:left="104" w:right="457"/>
            </w:pPr>
            <w:r>
              <w:rPr>
                <w:b/>
                <w:sz w:val="24"/>
              </w:rPr>
              <w:t>The Evolution of Filipino-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American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Literature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 w:line="242" w:lineRule="auto"/>
              <w:ind w:left="104" w:right="552"/>
            </w:pPr>
            <w:r>
              <w:rPr>
                <w:b/>
                <w:sz w:val="24"/>
              </w:rPr>
              <w:t xml:space="preserve">Patty </w:t>
            </w:r>
            <w:proofErr w:type="spellStart"/>
            <w:r>
              <w:rPr>
                <w:b/>
                <w:sz w:val="24"/>
              </w:rPr>
              <w:t>Enrado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 Village in the Fields—</w:t>
            </w:r>
          </w:p>
          <w:p w:rsidR="00C1278A" w:rsidRDefault="005C2DCB">
            <w:pPr>
              <w:spacing w:after="0" w:line="242" w:lineRule="auto"/>
              <w:ind w:left="104" w:right="312"/>
            </w:pPr>
            <w:r>
              <w:rPr>
                <w:sz w:val="24"/>
              </w:rPr>
              <w:t xml:space="preserve">Shortlisted for the William Saroyan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International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Prize for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Writing)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Why Black Voices </w:t>
            </w:r>
          </w:p>
          <w:p w:rsidR="00C1278A" w:rsidRDefault="005C2DCB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Matter: A </w:t>
            </w:r>
          </w:p>
          <w:p w:rsidR="00C1278A" w:rsidRDefault="005C2DCB">
            <w:pPr>
              <w:spacing w:after="0"/>
              <w:ind w:left="15"/>
              <w:jc w:val="center"/>
            </w:pPr>
            <w:r>
              <w:rPr>
                <w:b/>
                <w:sz w:val="24"/>
              </w:rPr>
              <w:t xml:space="preserve">Perspective </w:t>
            </w:r>
          </w:p>
          <w:p w:rsidR="00C1278A" w:rsidRDefault="005C2DCB">
            <w:pPr>
              <w:spacing w:after="0"/>
              <w:ind w:left="7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Regina Louise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Someone Has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Led This Child to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Believe,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Somebody’s </w:t>
            </w:r>
          </w:p>
          <w:p w:rsidR="00C1278A" w:rsidRDefault="005C2DCB">
            <w:pPr>
              <w:spacing w:after="0"/>
              <w:ind w:left="104"/>
              <w:jc w:val="both"/>
            </w:pPr>
            <w:r>
              <w:rPr>
                <w:i/>
                <w:sz w:val="24"/>
              </w:rPr>
              <w:t xml:space="preserve">Someone, </w:t>
            </w:r>
            <w:r>
              <w:rPr>
                <w:sz w:val="24"/>
              </w:rPr>
              <w:t xml:space="preserve">Coming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 xml:space="preserve">Soon: </w:t>
            </w:r>
            <w:r>
              <w:rPr>
                <w:i/>
                <w:sz w:val="24"/>
              </w:rPr>
              <w:t xml:space="preserve">Permission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Granted: Kick-Ass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Strategies to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Bootstrap Your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Way to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i/>
                <w:sz w:val="24"/>
              </w:rPr>
              <w:t xml:space="preserve">Unconditional </w:t>
            </w:r>
          </w:p>
          <w:p w:rsidR="00C1278A" w:rsidRDefault="005C2DCB">
            <w:pPr>
              <w:spacing w:after="0"/>
              <w:ind w:left="104"/>
            </w:pPr>
            <w:proofErr w:type="spellStart"/>
            <w:r>
              <w:rPr>
                <w:i/>
                <w:sz w:val="24"/>
              </w:rPr>
              <w:t>Self Love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114"/>
            </w:pPr>
            <w:r>
              <w:rPr>
                <w:b/>
                <w:sz w:val="24"/>
              </w:rPr>
              <w:t xml:space="preserve">Poets Laureate </w:t>
            </w:r>
          </w:p>
          <w:p w:rsidR="00C1278A" w:rsidRDefault="005C2DCB">
            <w:pPr>
              <w:spacing w:after="0"/>
              <w:ind w:left="581"/>
            </w:pPr>
            <w:r>
              <w:rPr>
                <w:b/>
                <w:sz w:val="24"/>
              </w:rPr>
              <w:t xml:space="preserve">Panel </w:t>
            </w:r>
          </w:p>
          <w:p w:rsidR="00C1278A" w:rsidRDefault="005C2DCB">
            <w:pPr>
              <w:spacing w:after="0"/>
              <w:ind w:left="806"/>
            </w:pP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sz w:val="24"/>
              </w:rPr>
              <w:t>Facilitator:</w:t>
            </w: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James Ott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Deborah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Grossman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Connie Post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>Cynthia Patton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 xml:space="preserve">Screenplay </w:t>
            </w:r>
          </w:p>
          <w:p w:rsidR="00C1278A" w:rsidRDefault="005C2DCB">
            <w:pPr>
              <w:spacing w:after="125"/>
              <w:ind w:right="6"/>
              <w:jc w:val="center"/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>Outline Workshop</w:t>
            </w: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</w:t>
            </w:r>
          </w:p>
          <w:p w:rsidR="005C2DCB" w:rsidRDefault="005C2DCB" w:rsidP="005C2DCB">
            <w:pPr>
              <w:spacing w:after="0"/>
              <w:ind w:left="105"/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 xml:space="preserve">Paul </w:t>
            </w:r>
            <w:proofErr w:type="spellStart"/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>Guay</w:t>
            </w:r>
            <w:proofErr w:type="spellEnd"/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Liar, Liar;</w:t>
            </w:r>
          </w:p>
          <w:p w:rsidR="005C2DCB" w:rsidRDefault="005C2DCB" w:rsidP="005C2DCB">
            <w:pPr>
              <w:spacing w:after="0"/>
              <w:ind w:left="105"/>
            </w:pPr>
            <w:r>
              <w:rPr>
                <w:i/>
                <w:sz w:val="24"/>
              </w:rPr>
              <w:t xml:space="preserve">Heartbreakers; The Little </w:t>
            </w:r>
          </w:p>
          <w:p w:rsidR="005C2DCB" w:rsidRDefault="005C2DCB" w:rsidP="005C2DCB">
            <w:pPr>
              <w:spacing w:after="0" w:line="238" w:lineRule="auto"/>
              <w:jc w:val="center"/>
              <w:rPr>
                <w:rFonts w:ascii="Cambria" w:eastAsia="Cambria" w:hAnsi="Cambria" w:cs="Cambria"/>
                <w:color w:val="111111"/>
                <w:sz w:val="23"/>
              </w:rPr>
            </w:pPr>
            <w:r>
              <w:rPr>
                <w:i/>
                <w:sz w:val="24"/>
              </w:rPr>
              <w:t>Rascals</w:t>
            </w:r>
            <w:r>
              <w:rPr>
                <w:i/>
                <w:sz w:val="24"/>
              </w:rPr>
              <w:t>)</w:t>
            </w:r>
          </w:p>
          <w:p w:rsidR="00C1278A" w:rsidRDefault="005C2DCB" w:rsidP="005C2DCB">
            <w:pPr>
              <w:spacing w:after="0" w:line="238" w:lineRule="auto"/>
              <w:jc w:val="center"/>
            </w:pP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(For instructions to submit your outline for </w:t>
            </w:r>
          </w:p>
          <w:p w:rsidR="00C1278A" w:rsidRDefault="005C2DCB">
            <w:pPr>
              <w:spacing w:after="0" w:line="238" w:lineRule="auto"/>
              <w:ind w:left="936" w:hanging="901"/>
            </w:pP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workshop consideration email   </w:t>
            </w:r>
          </w:p>
          <w:p w:rsidR="00C1278A" w:rsidRDefault="005C2DCB">
            <w:pPr>
              <w:spacing w:after="0" w:line="238" w:lineRule="auto"/>
              <w:ind w:left="1024" w:hanging="990"/>
            </w:pP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C75BB"/>
                <w:sz w:val="23"/>
                <w:u w:val="single" w:color="1C75BB"/>
              </w:rPr>
              <w:t>rdry@laspositascollege</w:t>
            </w:r>
            <w:proofErr w:type="spellEnd"/>
            <w:r>
              <w:rPr>
                <w:rFonts w:ascii="Cambria" w:eastAsia="Cambria" w:hAnsi="Cambria" w:cs="Cambria"/>
                <w:color w:val="1C75BB"/>
                <w:sz w:val="23"/>
                <w:u w:val="single" w:color="1C75BB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color w:val="1C75BB"/>
                <w:sz w:val="23"/>
                <w:u w:val="single" w:color="1C75BB"/>
              </w:rPr>
              <w:t>edu</w:t>
            </w:r>
            <w:proofErr w:type="spellEnd"/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 </w:t>
            </w:r>
          </w:p>
          <w:p w:rsidR="00C1278A" w:rsidRDefault="005C2DCB">
            <w:pPr>
              <w:spacing w:line="238" w:lineRule="auto"/>
              <w:ind w:left="828" w:hanging="546"/>
            </w:pP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Outlines are due </w:t>
            </w:r>
            <w:proofErr w:type="gramStart"/>
            <w:r>
              <w:rPr>
                <w:rFonts w:ascii="Cambria" w:eastAsia="Cambria" w:hAnsi="Cambria" w:cs="Cambria"/>
                <w:color w:val="111111"/>
                <w:sz w:val="23"/>
              </w:rPr>
              <w:t>by  April</w:t>
            </w:r>
            <w:proofErr w:type="gramEnd"/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15</w:t>
            </w: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) </w:t>
            </w:r>
          </w:p>
          <w:p w:rsidR="00C1278A" w:rsidRDefault="005C2DCB">
            <w:pPr>
              <w:spacing w:after="0"/>
              <w:ind w:left="966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1154"/>
        </w:trPr>
        <w:tc>
          <w:tcPr>
            <w:tcW w:w="21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2:15 pm – 4:00 pm 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  <w:ind w:left="104"/>
            </w:pPr>
            <w:r>
              <w:rPr>
                <w:b/>
                <w:i/>
                <w:sz w:val="24"/>
              </w:rPr>
              <w:t>Havik</w:t>
            </w:r>
            <w:r>
              <w:rPr>
                <w:b/>
                <w:sz w:val="24"/>
              </w:rPr>
              <w:t xml:space="preserve">: The LPC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Anthology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Publication and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Awards Ceremony 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76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4:15 pm – 5:30 pm 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277" w:line="242" w:lineRule="auto"/>
              <w:ind w:left="167" w:hanging="53"/>
            </w:pPr>
            <w:r>
              <w:rPr>
                <w:b/>
                <w:sz w:val="24"/>
              </w:rPr>
              <w:t xml:space="preserve">Poetry Slam Workshop: </w:t>
            </w:r>
          </w:p>
          <w:p w:rsidR="00C1278A" w:rsidRDefault="005C2DCB">
            <w:pPr>
              <w:spacing w:after="0"/>
              <w:ind w:left="104"/>
            </w:pPr>
            <w:proofErr w:type="spellStart"/>
            <w:r>
              <w:rPr>
                <w:b/>
                <w:sz w:val="24"/>
              </w:rPr>
              <w:t>Bri</w:t>
            </w:r>
            <w:proofErr w:type="spellEnd"/>
            <w:r>
              <w:rPr>
                <w:b/>
                <w:sz w:val="24"/>
              </w:rPr>
              <w:t xml:space="preserve"> and Tri of </w:t>
            </w:r>
          </w:p>
          <w:p w:rsidR="00C1278A" w:rsidRDefault="005C2DCB">
            <w:pPr>
              <w:spacing w:after="0"/>
              <w:ind w:left="104"/>
            </w:pPr>
            <w:proofErr w:type="spellStart"/>
            <w:r>
              <w:rPr>
                <w:b/>
                <w:sz w:val="24"/>
              </w:rPr>
              <w:t>SpeakEasy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Open Mic 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277" w:line="242" w:lineRule="auto"/>
              <w:ind w:left="257" w:hanging="143"/>
            </w:pPr>
            <w:r>
              <w:rPr>
                <w:b/>
                <w:sz w:val="24"/>
              </w:rPr>
              <w:t xml:space="preserve">Novel Writing Workshop: </w:t>
            </w:r>
          </w:p>
          <w:p w:rsidR="00C1278A" w:rsidRDefault="005C2DCB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Mary-Rose Hayes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Amethyst </w:t>
            </w:r>
            <w:r>
              <w:rPr>
                <w:sz w:val="24"/>
              </w:rPr>
              <w:t xml:space="preserve">Time/Life bestseller + 8 other novels) 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158" w:line="242" w:lineRule="auto"/>
              <w:ind w:left="432" w:hanging="187"/>
            </w:pPr>
            <w:r>
              <w:rPr>
                <w:b/>
                <w:sz w:val="24"/>
              </w:rPr>
              <w:t xml:space="preserve">Self-Publishing Workshop: </w:t>
            </w:r>
          </w:p>
          <w:p w:rsidR="005C2DCB" w:rsidRDefault="005C2DCB" w:rsidP="005C2DCB">
            <w:pPr>
              <w:spacing w:after="0"/>
              <w:ind w:left="46"/>
              <w:rPr>
                <w:rFonts w:ascii="Cambria" w:eastAsia="Cambria" w:hAnsi="Cambria" w:cs="Cambria"/>
                <w:b/>
                <w:color w:val="111111"/>
                <w:sz w:val="23"/>
              </w:rPr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>Ariel Gore</w:t>
            </w: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br/>
            </w:r>
            <w:r>
              <w:rPr>
                <w:rStyle w:val="Emphasis"/>
                <w:rFonts w:ascii="MyriadPro-Regular" w:hAnsi="MyriadPro-Regular"/>
                <w:color w:val="111111"/>
                <w:sz w:val="23"/>
                <w:szCs w:val="23"/>
                <w:shd w:val="clear" w:color="auto" w:fill="C2D69B"/>
              </w:rPr>
              <w:t>(We Were Witches, Hexing the Patriarchy, </w:t>
            </w:r>
            <w:r>
              <w:rPr>
                <w:rFonts w:ascii="MyriadPro-Regular" w:hAnsi="MyriadPro-Regular"/>
                <w:color w:val="111111"/>
                <w:sz w:val="23"/>
                <w:szCs w:val="23"/>
                <w:shd w:val="clear" w:color="auto" w:fill="C2D69B"/>
              </w:rPr>
              <w:t>and founding editor of</w:t>
            </w:r>
            <w:r>
              <w:rPr>
                <w:rStyle w:val="Emphasis"/>
                <w:rFonts w:ascii="MyriadPro-Regular" w:hAnsi="MyriadPro-Regular"/>
                <w:color w:val="111111"/>
                <w:sz w:val="23"/>
                <w:szCs w:val="23"/>
                <w:shd w:val="clear" w:color="auto" w:fill="C2D69B"/>
              </w:rPr>
              <w:t> Hip Mama)</w:t>
            </w:r>
          </w:p>
          <w:p w:rsidR="005C2DCB" w:rsidRDefault="005C2DCB" w:rsidP="005C2DCB">
            <w:pPr>
              <w:spacing w:after="0"/>
              <w:ind w:left="46"/>
              <w:jc w:val="both"/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 xml:space="preserve">Karin </w:t>
            </w:r>
            <w:proofErr w:type="spellStart"/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>Spirn</w:t>
            </w:r>
            <w:proofErr w:type="spellEnd"/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(</w:t>
            </w:r>
            <w:r>
              <w:rPr>
                <w:rFonts w:ascii="Cambria" w:eastAsia="Cambria" w:hAnsi="Cambria" w:cs="Cambria"/>
                <w:i/>
                <w:color w:val="111111"/>
                <w:sz w:val="23"/>
              </w:rPr>
              <w:t xml:space="preserve">The Divine </w:t>
            </w:r>
          </w:p>
          <w:p w:rsidR="005C2DCB" w:rsidRDefault="005C2DCB" w:rsidP="005C2DCB">
            <w:pPr>
              <w:spacing w:after="1" w:line="237" w:lineRule="auto"/>
              <w:jc w:val="center"/>
            </w:pPr>
            <w:r>
              <w:rPr>
                <w:rFonts w:ascii="Cambria" w:eastAsia="Cambria" w:hAnsi="Cambria" w:cs="Cambria"/>
                <w:i/>
                <w:color w:val="111111"/>
                <w:sz w:val="23"/>
              </w:rPr>
              <w:t>Sharpness in the Heart of God</w:t>
            </w: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) </w:t>
            </w:r>
          </w:p>
          <w:p w:rsidR="005C2DCB" w:rsidRDefault="005C2DCB" w:rsidP="005C2DCB">
            <w:pPr>
              <w:spacing w:after="157" w:line="238" w:lineRule="auto"/>
              <w:jc w:val="center"/>
            </w:pPr>
            <w:r>
              <w:rPr>
                <w:rFonts w:ascii="Cambria" w:eastAsia="Cambria" w:hAnsi="Cambria" w:cs="Cambria"/>
                <w:b/>
                <w:color w:val="111111"/>
                <w:sz w:val="23"/>
              </w:rPr>
              <w:t xml:space="preserve">Stuart McElderry </w:t>
            </w:r>
            <w:r>
              <w:rPr>
                <w:rFonts w:ascii="Cambria" w:eastAsia="Cambria" w:hAnsi="Cambria" w:cs="Cambria"/>
                <w:color w:val="111111"/>
                <w:sz w:val="23"/>
              </w:rPr>
              <w:t>(</w:t>
            </w:r>
            <w:r>
              <w:rPr>
                <w:rFonts w:ascii="Cambria" w:eastAsia="Cambria" w:hAnsi="Cambria" w:cs="Cambria"/>
                <w:i/>
                <w:color w:val="111111"/>
                <w:sz w:val="23"/>
              </w:rPr>
              <w:t>The Barcelona File)</w:t>
            </w: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</w:t>
            </w:r>
          </w:p>
          <w:p w:rsidR="00C1278A" w:rsidRDefault="005C2DC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111111"/>
                <w:sz w:val="23"/>
              </w:rPr>
              <w:t xml:space="preserve"> </w:t>
            </w:r>
          </w:p>
        </w:tc>
      </w:tr>
      <w:tr w:rsidR="00C1278A">
        <w:trPr>
          <w:gridAfter w:val="1"/>
          <w:wAfter w:w="6" w:type="dxa"/>
          <w:trHeight w:val="276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</w:tr>
      <w:tr w:rsidR="00C1278A">
        <w:trPr>
          <w:gridAfter w:val="1"/>
          <w:wAfter w:w="6" w:type="dxa"/>
          <w:trHeight w:val="1307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78A" w:rsidRDefault="00C1278A"/>
        </w:tc>
      </w:tr>
      <w:tr w:rsidR="00C1278A">
        <w:trPr>
          <w:gridBefore w:val="1"/>
          <w:wBefore w:w="6" w:type="dxa"/>
          <w:trHeight w:val="1781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/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/>
          </w:tcPr>
          <w:p w:rsidR="00C1278A" w:rsidRDefault="00C1278A" w:rsidP="005C2DCB">
            <w:pPr>
              <w:spacing w:after="0"/>
            </w:pPr>
            <w:bookmarkStart w:id="0" w:name="_GoBack"/>
            <w:bookmarkEnd w:id="0"/>
          </w:p>
        </w:tc>
      </w:tr>
      <w:tr w:rsidR="00C1278A">
        <w:trPr>
          <w:gridBefore w:val="1"/>
          <w:wBefore w:w="6" w:type="dxa"/>
          <w:trHeight w:val="1808"/>
        </w:trPr>
        <w:tc>
          <w:tcPr>
            <w:tcW w:w="2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5:45 pm </w:t>
            </w:r>
            <w:r>
              <w:rPr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8:00 pm 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  <w:ind w:left="1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:rsidR="00C1278A" w:rsidRDefault="005C2DCB">
            <w:pPr>
              <w:spacing w:after="88"/>
              <w:ind w:left="106"/>
            </w:pPr>
            <w:r>
              <w:rPr>
                <w:b/>
                <w:sz w:val="24"/>
              </w:rPr>
              <w:t xml:space="preserve">Poetry Slam </w:t>
            </w:r>
          </w:p>
          <w:p w:rsidR="00C1278A" w:rsidRDefault="005C2DCB">
            <w:pPr>
              <w:spacing w:after="88"/>
              <w:ind w:left="106"/>
            </w:pPr>
            <w:r>
              <w:rPr>
                <w:b/>
                <w:sz w:val="24"/>
              </w:rPr>
              <w:t xml:space="preserve">Open to All </w:t>
            </w:r>
          </w:p>
          <w:p w:rsidR="00C1278A" w:rsidRDefault="005C2DCB">
            <w:pPr>
              <w:spacing w:after="0"/>
              <w:ind w:left="106"/>
            </w:pPr>
            <w:r>
              <w:rPr>
                <w:b/>
                <w:sz w:val="24"/>
              </w:rPr>
              <w:t xml:space="preserve">Facilitated by </w:t>
            </w:r>
          </w:p>
          <w:p w:rsidR="00C1278A" w:rsidRDefault="005C2DCB">
            <w:pPr>
              <w:spacing w:after="0"/>
              <w:ind w:left="106"/>
            </w:pPr>
            <w:r>
              <w:rPr>
                <w:b/>
                <w:sz w:val="24"/>
              </w:rPr>
              <w:t xml:space="preserve">Toby </w:t>
            </w:r>
            <w:proofErr w:type="spellStart"/>
            <w:r>
              <w:rPr>
                <w:b/>
                <w:sz w:val="24"/>
              </w:rPr>
              <w:t>Bielawski</w:t>
            </w:r>
            <w:proofErr w:type="spellEnd"/>
            <w:r>
              <w:rPr>
                <w:b/>
                <w:sz w:val="24"/>
              </w:rPr>
              <w:t xml:space="preserve">, </w:t>
            </w:r>
          </w:p>
          <w:p w:rsidR="00C1278A" w:rsidRDefault="005C2DCB">
            <w:pPr>
              <w:spacing w:after="0"/>
              <w:ind w:left="106"/>
            </w:pPr>
            <w:proofErr w:type="spellStart"/>
            <w:r>
              <w:rPr>
                <w:b/>
                <w:sz w:val="24"/>
              </w:rPr>
              <w:t>Bri</w:t>
            </w:r>
            <w:proofErr w:type="spellEnd"/>
            <w:r>
              <w:rPr>
                <w:b/>
                <w:sz w:val="24"/>
              </w:rPr>
              <w:t xml:space="preserve"> and Tri 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278A" w:rsidRDefault="005C2DCB">
            <w:pPr>
              <w:spacing w:after="0"/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C1278A" w:rsidRDefault="005C2DCB">
      <w:pPr>
        <w:spacing w:after="0"/>
      </w:pPr>
      <w:r>
        <w:rPr>
          <w:sz w:val="24"/>
        </w:rPr>
        <w:t xml:space="preserve"> </w:t>
      </w:r>
    </w:p>
    <w:sectPr w:rsidR="00C1278A">
      <w:pgSz w:w="12240" w:h="20160"/>
      <w:pgMar w:top="700" w:right="427" w:bottom="30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8A"/>
    <w:rsid w:val="005C2DCB"/>
    <w:rsid w:val="00C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E3D4"/>
  <w15:docId w15:val="{584FF96C-9038-4B99-8B4D-E2F6BAC9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C2DCB"/>
    <w:rPr>
      <w:b/>
      <w:bCs/>
    </w:rPr>
  </w:style>
  <w:style w:type="character" w:styleId="Emphasis">
    <w:name w:val="Emphasis"/>
    <w:basedOn w:val="DefaultParagraphFont"/>
    <w:uiPriority w:val="20"/>
    <w:qFormat/>
    <w:rsid w:val="005C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Richard Dry</cp:lastModifiedBy>
  <cp:revision>2</cp:revision>
  <dcterms:created xsi:type="dcterms:W3CDTF">2021-04-02T20:16:00Z</dcterms:created>
  <dcterms:modified xsi:type="dcterms:W3CDTF">2021-04-02T20:16:00Z</dcterms:modified>
</cp:coreProperties>
</file>