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F" w:rsidRDefault="009712ED">
      <w:pPr>
        <w:pStyle w:val="Heading1"/>
        <w:kinsoku w:val="0"/>
        <w:overflowPunct w:val="0"/>
        <w:spacing w:before="6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2"/>
        </w:rPr>
        <w:t>L</w:t>
      </w:r>
      <w:r>
        <w:rPr>
          <w:spacing w:val="-1"/>
        </w:rPr>
        <w:t>A</w:t>
      </w:r>
      <w:r>
        <w:t>S P</w:t>
      </w:r>
      <w:r>
        <w:rPr>
          <w:spacing w:val="-1"/>
        </w:rPr>
        <w:t>OS</w:t>
      </w:r>
      <w:r>
        <w:t>IT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2"/>
        </w:rPr>
        <w:t>G</w:t>
      </w:r>
      <w:r>
        <w:t>E</w:t>
      </w:r>
    </w:p>
    <w:p w:rsidR="003032EF" w:rsidRDefault="003032EF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3032EF" w:rsidRDefault="009712ED">
      <w:pPr>
        <w:kinsoku w:val="0"/>
        <w:overflowPunct w:val="0"/>
        <w:spacing w:line="359" w:lineRule="auto"/>
        <w:ind w:left="1570" w:right="1568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lle</w:t>
      </w:r>
      <w:r>
        <w:rPr>
          <w:rFonts w:ascii="Cambria" w:hAnsi="Cambria" w:cs="Cambria"/>
          <w:b/>
          <w:bCs/>
          <w:sz w:val="28"/>
          <w:szCs w:val="28"/>
        </w:rPr>
        <w:t>ge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E</w:t>
      </w:r>
      <w:r>
        <w:rPr>
          <w:rFonts w:ascii="Cambria" w:hAnsi="Cambria" w:cs="Cambria"/>
          <w:b/>
          <w:bCs/>
          <w:sz w:val="28"/>
          <w:szCs w:val="28"/>
        </w:rPr>
        <w:t>n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llme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t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hAnsi="Cambria" w:cs="Cambria"/>
          <w:b/>
          <w:bCs/>
          <w:sz w:val="28"/>
          <w:szCs w:val="28"/>
        </w:rPr>
        <w:t>a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ag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em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>nt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C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mm</w:t>
      </w:r>
      <w:r>
        <w:rPr>
          <w:rFonts w:ascii="Cambria" w:hAnsi="Cambria" w:cs="Cambria"/>
          <w:b/>
          <w:bCs/>
          <w:sz w:val="28"/>
          <w:szCs w:val="28"/>
        </w:rPr>
        <w:t>itt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 xml:space="preserve">e </w:t>
      </w:r>
      <w:r w:rsidR="00C26E7B">
        <w:rPr>
          <w:rFonts w:ascii="Cambria" w:hAnsi="Cambria" w:cs="Cambria"/>
          <w:b/>
          <w:bCs/>
          <w:spacing w:val="-1"/>
          <w:sz w:val="28"/>
          <w:szCs w:val="28"/>
        </w:rPr>
        <w:t>February 28, 2014</w:t>
      </w:r>
    </w:p>
    <w:p w:rsidR="003032EF" w:rsidRDefault="009712ED">
      <w:pPr>
        <w:kinsoku w:val="0"/>
        <w:overflowPunct w:val="0"/>
        <w:spacing w:line="279" w:lineRule="exact"/>
        <w:ind w:right="2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(</w:t>
      </w:r>
      <w:r>
        <w:rPr>
          <w:rFonts w:ascii="Cambria" w:hAnsi="Cambria" w:cs="Cambria"/>
          <w:b/>
          <w:bCs/>
          <w:spacing w:val="-2"/>
        </w:rPr>
        <w:t>Room 24</w:t>
      </w:r>
      <w:r w:rsidR="005578E4">
        <w:rPr>
          <w:rFonts w:ascii="Cambria" w:hAnsi="Cambria" w:cs="Cambria"/>
          <w:b/>
          <w:bCs/>
          <w:spacing w:val="-2"/>
        </w:rPr>
        <w:t>5</w:t>
      </w:r>
      <w:r>
        <w:rPr>
          <w:rFonts w:ascii="Cambria" w:hAnsi="Cambria" w:cs="Cambria"/>
          <w:b/>
          <w:bCs/>
          <w:spacing w:val="-2"/>
        </w:rPr>
        <w:t>0</w:t>
      </w:r>
      <w:r>
        <w:rPr>
          <w:rFonts w:ascii="Cambria" w:hAnsi="Cambria" w:cs="Cambria"/>
          <w:b/>
          <w:bCs/>
        </w:rPr>
        <w:t>)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3032EF" w:rsidRDefault="009712ED">
      <w:pPr>
        <w:pStyle w:val="BodyText"/>
        <w:kinsoku w:val="0"/>
        <w:overflowPunct w:val="0"/>
        <w:spacing w:before="61"/>
        <w:ind w:left="260" w:firstLine="0"/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A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16" w:line="240" w:lineRule="exact"/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C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or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Pr="005578E4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A</w:t>
      </w:r>
      <w:r>
        <w:rPr>
          <w:spacing w:val="-3"/>
        </w:rPr>
        <w:t>p</w:t>
      </w:r>
      <w:r>
        <w:rPr>
          <w:spacing w:val="-1"/>
        </w:rPr>
        <w:t>pro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es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C26E7B" w:rsidRDefault="00C26E7B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FTEF Update</w:t>
      </w:r>
    </w:p>
    <w:p w:rsidR="00C26E7B" w:rsidRPr="00C26E7B" w:rsidRDefault="00C26E7B" w:rsidP="00C26E7B">
      <w:pPr>
        <w:pStyle w:val="BodyText"/>
        <w:tabs>
          <w:tab w:val="left" w:pos="598"/>
        </w:tabs>
        <w:kinsoku w:val="0"/>
        <w:overflowPunct w:val="0"/>
        <w:ind w:left="0" w:firstLine="0"/>
        <w:rPr>
          <w:sz w:val="16"/>
          <w:szCs w:val="16"/>
        </w:rPr>
      </w:pPr>
    </w:p>
    <w:p w:rsidR="008B0B20" w:rsidRDefault="00C26E7B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 xml:space="preserve">Additional </w:t>
      </w:r>
      <w:r w:rsidR="005578E4">
        <w:t xml:space="preserve">2014 </w:t>
      </w:r>
      <w:r w:rsidR="00202788">
        <w:t>–</w:t>
      </w:r>
      <w:r w:rsidR="005578E4">
        <w:t xml:space="preserve"> 15</w:t>
      </w:r>
      <w:r w:rsidR="00202788">
        <w:t xml:space="preserve"> </w:t>
      </w:r>
      <w:r>
        <w:t xml:space="preserve">FTEF </w:t>
      </w:r>
      <w:r w:rsidR="00202788">
        <w:t>Review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2"/>
        </w:rPr>
        <w:t>G</w:t>
      </w:r>
      <w:r>
        <w:rPr>
          <w:spacing w:val="-1"/>
        </w:rPr>
        <w:t>oo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or</w:t>
      </w:r>
      <w:r>
        <w:t>d</w:t>
      </w:r>
      <w:r>
        <w:rPr>
          <w:spacing w:val="-1"/>
        </w:rPr>
        <w:t>er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3"/>
        </w:rPr>
        <w:t>A</w:t>
      </w:r>
      <w:r>
        <w:t>d</w:t>
      </w:r>
      <w:r>
        <w:rPr>
          <w:spacing w:val="-1"/>
        </w:rPr>
        <w:t>jo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</w:p>
    <w:sectPr w:rsidR="003032EF" w:rsidSect="003032EF">
      <w:type w:val="continuous"/>
      <w:pgSz w:w="12240" w:h="15840"/>
      <w:pgMar w:top="138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Cambria" w:hAnsi="Cambria" w:cs="Cambria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712ED"/>
    <w:rsid w:val="001B3384"/>
    <w:rsid w:val="00202788"/>
    <w:rsid w:val="003032EF"/>
    <w:rsid w:val="0044656D"/>
    <w:rsid w:val="0055283D"/>
    <w:rsid w:val="005578E4"/>
    <w:rsid w:val="006F7881"/>
    <w:rsid w:val="00854C89"/>
    <w:rsid w:val="008B0B20"/>
    <w:rsid w:val="009712ED"/>
    <w:rsid w:val="00A940D7"/>
    <w:rsid w:val="00C26E7B"/>
    <w:rsid w:val="00E95FBB"/>
    <w:rsid w:val="00EF681E"/>
    <w:rsid w:val="00F8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2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32EF"/>
    <w:pPr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2EF"/>
    <w:pPr>
      <w:ind w:left="598" w:hanging="339"/>
    </w:pPr>
    <w:rPr>
      <w:rFonts w:ascii="Cambria" w:hAnsi="Cambria" w:cs="Cambria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3032E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032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3032EF"/>
  </w:style>
  <w:style w:type="paragraph" w:customStyle="1" w:styleId="TableParagraph">
    <w:name w:val="Table Paragraph"/>
    <w:basedOn w:val="Normal"/>
    <w:uiPriority w:val="1"/>
    <w:qFormat/>
    <w:rsid w:val="0030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2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32EF"/>
    <w:pPr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2EF"/>
    <w:pPr>
      <w:ind w:left="598" w:hanging="339"/>
    </w:pPr>
    <w:rPr>
      <w:rFonts w:ascii="Cambria" w:hAnsi="Cambria" w:cs="Cambria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3032E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032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3032EF"/>
  </w:style>
  <w:style w:type="paragraph" w:customStyle="1" w:styleId="TableParagraph">
    <w:name w:val="Table Paragraph"/>
    <w:basedOn w:val="Normal"/>
    <w:uiPriority w:val="1"/>
    <w:qFormat/>
    <w:rsid w:val="00303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cscott</dc:creator>
  <cp:lastModifiedBy>cscott</cp:lastModifiedBy>
  <cp:revision>2</cp:revision>
  <dcterms:created xsi:type="dcterms:W3CDTF">2014-02-28T17:54:00Z</dcterms:created>
  <dcterms:modified xsi:type="dcterms:W3CDTF">2014-02-28T17:54:00Z</dcterms:modified>
</cp:coreProperties>
</file>