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AF" w:rsidRPr="006624AF" w:rsidRDefault="00306386" w:rsidP="006624AF">
      <w:pPr>
        <w:spacing w:before="160" w:after="160"/>
        <w:jc w:val="center"/>
        <w:rPr>
          <w:rFonts w:ascii="Calibri" w:eastAsia="Times" w:hAnsi="Calibri"/>
          <w:b/>
          <w:sz w:val="28"/>
          <w:szCs w:val="28"/>
        </w:rPr>
      </w:pPr>
      <w:r>
        <w:rPr>
          <w:rFonts w:ascii="Calibri" w:eastAsia="Times" w:hAnsi="Calibri"/>
          <w:b/>
          <w:sz w:val="28"/>
          <w:szCs w:val="28"/>
        </w:rPr>
        <w:t>District-wide Function Map – Summary</w:t>
      </w:r>
    </w:p>
    <w:p w:rsidR="00A07BE8" w:rsidRDefault="006624AF" w:rsidP="000E1C8C">
      <w:pPr>
        <w:spacing w:after="120"/>
      </w:pPr>
      <w:r w:rsidRPr="006624AF">
        <w:rPr>
          <w:rFonts w:eastAsia="MS Mincho"/>
        </w:rPr>
        <w:t xml:space="preserve">The CLPCCD </w:t>
      </w:r>
      <w:r w:rsidR="00306386">
        <w:rPr>
          <w:rFonts w:eastAsia="MS Mincho"/>
        </w:rPr>
        <w:t xml:space="preserve">District-wide </w:t>
      </w:r>
      <w:r w:rsidRPr="006624AF">
        <w:rPr>
          <w:rFonts w:eastAsia="MS Mincho"/>
        </w:rPr>
        <w:t xml:space="preserve">Function Map </w:t>
      </w:r>
      <w:r w:rsidR="00D95C2F">
        <w:rPr>
          <w:rFonts w:eastAsia="MS Mincho"/>
        </w:rPr>
        <w:t xml:space="preserve">delineates </w:t>
      </w:r>
      <w:r w:rsidRPr="006624AF">
        <w:rPr>
          <w:rFonts w:eastAsia="MS Mincho"/>
        </w:rPr>
        <w:t xml:space="preserve">District and College </w:t>
      </w:r>
      <w:r w:rsidR="00360FAD">
        <w:rPr>
          <w:rFonts w:eastAsia="MS Mincho"/>
        </w:rPr>
        <w:t>responsibility in accordance with</w:t>
      </w:r>
      <w:r w:rsidRPr="006624AF">
        <w:rPr>
          <w:rFonts w:eastAsia="MS Mincho"/>
        </w:rPr>
        <w:t xml:space="preserve"> the ACCJC </w:t>
      </w:r>
      <w:r w:rsidR="00D95C2F">
        <w:rPr>
          <w:rFonts w:eastAsia="MS Mincho"/>
        </w:rPr>
        <w:t>2014 Standards</w:t>
      </w:r>
      <w:r w:rsidRPr="006624AF">
        <w:rPr>
          <w:rFonts w:eastAsia="MS Mincho"/>
        </w:rPr>
        <w:t xml:space="preserve">. </w:t>
      </w:r>
      <w:r w:rsidR="00CE554D">
        <w:rPr>
          <w:rFonts w:eastAsia="MS Mincho"/>
        </w:rPr>
        <w:t>The</w:t>
      </w:r>
      <w:r w:rsidR="00CE554D">
        <w:t xml:space="preserve"> Function Map lists lead responsibility to meet each of the 127 </w:t>
      </w:r>
      <w:r w:rsidR="00C00921">
        <w:t>standard expectations</w:t>
      </w:r>
      <w:r w:rsidR="00CE554D">
        <w:t xml:space="preserve"> </w:t>
      </w:r>
      <w:r w:rsidR="00B92477">
        <w:t>using the following</w:t>
      </w:r>
      <w:r w:rsidR="00CE554D">
        <w:t xml:space="preserve"> coded symbols:</w:t>
      </w:r>
      <w:r w:rsidR="00306386">
        <w:t xml:space="preserve"> </w:t>
      </w:r>
    </w:p>
    <w:p w:rsidR="00A07BE8" w:rsidRPr="00A07BE8" w:rsidRDefault="004A69FD" w:rsidP="00A07BE8">
      <w:pPr>
        <w:pStyle w:val="ListParagraph"/>
        <w:numPr>
          <w:ilvl w:val="0"/>
          <w:numId w:val="26"/>
        </w:numPr>
        <w:rPr>
          <w:rFonts w:eastAsia="MS Mincho"/>
        </w:rPr>
      </w:pPr>
      <w:r>
        <w:t xml:space="preserve">P = Primary Responsibility </w:t>
      </w:r>
      <w:r w:rsidR="00306386">
        <w:t xml:space="preserve">indicates leadership and oversight of a given function which may include design, development, implementation and successful integration. </w:t>
      </w:r>
    </w:p>
    <w:p w:rsidR="00A07BE8" w:rsidRPr="00A07BE8" w:rsidRDefault="004A69FD" w:rsidP="00A07BE8">
      <w:pPr>
        <w:pStyle w:val="ListParagraph"/>
        <w:numPr>
          <w:ilvl w:val="0"/>
          <w:numId w:val="26"/>
        </w:numPr>
        <w:rPr>
          <w:rFonts w:eastAsia="MS Mincho"/>
        </w:rPr>
      </w:pPr>
      <w:r>
        <w:t xml:space="preserve">S = Secondary Responsibility </w:t>
      </w:r>
      <w:r w:rsidR="00306386">
        <w:t xml:space="preserve">indicates support of a given function which may include feedback, input and communication to assist with successful integration. </w:t>
      </w:r>
    </w:p>
    <w:p w:rsidR="006624AF" w:rsidRPr="00AF1903" w:rsidRDefault="00306386" w:rsidP="006624AF">
      <w:pPr>
        <w:pStyle w:val="ListParagraph"/>
        <w:numPr>
          <w:ilvl w:val="0"/>
          <w:numId w:val="26"/>
        </w:numPr>
        <w:rPr>
          <w:rFonts w:eastAsia="MS Mincho"/>
        </w:rPr>
      </w:pPr>
      <w:r>
        <w:t>SH = Shared Responsibility indicates the District and the College</w:t>
      </w:r>
      <w:r w:rsidR="00AF1903">
        <w:t>s</w:t>
      </w:r>
      <w:r>
        <w:t xml:space="preserve"> are equally responsible for the leadership and oversight of a given function which may include design, development, implementation, and facilitation of input, feedback and communication for successful integration.</w:t>
      </w:r>
    </w:p>
    <w:tbl>
      <w:tblPr>
        <w:tblW w:w="98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3"/>
        <w:gridCol w:w="6685"/>
        <w:gridCol w:w="32"/>
        <w:gridCol w:w="995"/>
        <w:gridCol w:w="22"/>
        <w:gridCol w:w="973"/>
        <w:gridCol w:w="630"/>
      </w:tblGrid>
      <w:tr w:rsidR="00416696" w:rsidRPr="006624AF" w:rsidTr="00CC3D9F">
        <w:trPr>
          <w:trHeight w:val="370"/>
        </w:trPr>
        <w:tc>
          <w:tcPr>
            <w:tcW w:w="9180" w:type="dxa"/>
            <w:gridSpan w:val="6"/>
            <w:tcBorders>
              <w:top w:val="nil"/>
              <w:left w:val="nil"/>
              <w:bottom w:val="single" w:sz="4" w:space="0" w:color="auto"/>
              <w:right w:val="nil"/>
            </w:tcBorders>
          </w:tcPr>
          <w:p w:rsidR="00416696" w:rsidRPr="007877D3" w:rsidRDefault="00416696" w:rsidP="007877D3">
            <w:pPr>
              <w:spacing w:after="120"/>
              <w:rPr>
                <w:rFonts w:ascii="Trebuchet MS" w:hAnsi="Trebuchet MS" w:cs="Trebuchet MS"/>
                <w:b/>
                <w:bCs/>
                <w:color w:val="000000"/>
                <w:sz w:val="28"/>
                <w:szCs w:val="28"/>
              </w:rPr>
            </w:pPr>
            <w:r w:rsidRPr="006624AF">
              <w:rPr>
                <w:rFonts w:ascii="Arial" w:eastAsia="Cambria" w:hAnsi="Arial"/>
                <w:color w:val="000000"/>
              </w:rPr>
              <w:br w:type="page"/>
            </w:r>
            <w:r w:rsidRPr="009B1AB4">
              <w:rPr>
                <w:rFonts w:ascii="Trebuchet MS" w:hAnsi="Trebuchet MS" w:cs="Trebuchet MS"/>
                <w:b/>
                <w:bCs/>
                <w:color w:val="000000"/>
                <w:sz w:val="28"/>
                <w:szCs w:val="28"/>
              </w:rPr>
              <w:t>Standard I: Mission, Academic Quality and Institutional Effectiveness, and Integrity</w:t>
            </w:r>
          </w:p>
        </w:tc>
        <w:tc>
          <w:tcPr>
            <w:tcW w:w="630" w:type="dxa"/>
            <w:tcBorders>
              <w:top w:val="nil"/>
              <w:left w:val="nil"/>
              <w:bottom w:val="single" w:sz="4" w:space="0" w:color="auto"/>
              <w:right w:val="nil"/>
            </w:tcBorders>
          </w:tcPr>
          <w:p w:rsidR="00416696" w:rsidRPr="006624AF" w:rsidRDefault="00416696" w:rsidP="007877D3">
            <w:pPr>
              <w:spacing w:after="120"/>
              <w:rPr>
                <w:rFonts w:ascii="Arial" w:eastAsia="Cambria" w:hAnsi="Arial"/>
                <w:color w:val="000000"/>
              </w:rPr>
            </w:pPr>
          </w:p>
        </w:tc>
      </w:tr>
      <w:tr w:rsidR="00416696" w:rsidRPr="006624AF" w:rsidTr="00CC3D9F">
        <w:trPr>
          <w:trHeight w:val="305"/>
        </w:trPr>
        <w:tc>
          <w:tcPr>
            <w:tcW w:w="9180" w:type="dxa"/>
            <w:gridSpan w:val="6"/>
            <w:tcBorders>
              <w:top w:val="single" w:sz="4" w:space="0" w:color="auto"/>
              <w:bottom w:val="single" w:sz="4" w:space="0" w:color="auto"/>
            </w:tcBorders>
          </w:tcPr>
          <w:p w:rsidR="00416696" w:rsidRPr="00E85BC7" w:rsidRDefault="00416696" w:rsidP="00D9187A">
            <w:pPr>
              <w:widowControl w:val="0"/>
              <w:autoSpaceDE w:val="0"/>
              <w:autoSpaceDN w:val="0"/>
              <w:adjustRightInd w:val="0"/>
              <w:rPr>
                <w:rFonts w:eastAsia="Cambria"/>
                <w:b/>
                <w:bCs/>
                <w:color w:val="000000"/>
              </w:rPr>
            </w:pPr>
            <w:r w:rsidRPr="00E85BC7">
              <w:rPr>
                <w:rFonts w:eastAsia="Cambria"/>
                <w:b/>
                <w:bCs/>
                <w:color w:val="000000"/>
              </w:rPr>
              <w:t>A. M</w:t>
            </w:r>
            <w:r w:rsidR="00D9187A" w:rsidRPr="00E85BC7">
              <w:rPr>
                <w:rFonts w:eastAsia="Cambria"/>
                <w:b/>
                <w:bCs/>
                <w:color w:val="000000"/>
              </w:rPr>
              <w:t>ission</w:t>
            </w:r>
          </w:p>
        </w:tc>
        <w:tc>
          <w:tcPr>
            <w:tcW w:w="630" w:type="dxa"/>
            <w:tcBorders>
              <w:top w:val="single" w:sz="4" w:space="0" w:color="auto"/>
              <w:bottom w:val="single" w:sz="4" w:space="0" w:color="auto"/>
            </w:tcBorders>
            <w:shd w:val="clear" w:color="auto" w:fill="auto"/>
          </w:tcPr>
          <w:p w:rsidR="00416696" w:rsidRPr="006624AF" w:rsidRDefault="00416696" w:rsidP="00871E8A">
            <w:pPr>
              <w:widowControl w:val="0"/>
              <w:autoSpaceDE w:val="0"/>
              <w:autoSpaceDN w:val="0"/>
              <w:adjustRightInd w:val="0"/>
              <w:rPr>
                <w:rFonts w:eastAsia="Cambria"/>
                <w:b/>
                <w:bCs/>
                <w:color w:val="000000"/>
                <w:sz w:val="22"/>
                <w:szCs w:val="22"/>
              </w:rPr>
            </w:pPr>
          </w:p>
        </w:tc>
      </w:tr>
      <w:tr w:rsidR="00416696" w:rsidRPr="006624AF" w:rsidTr="00CC3D9F">
        <w:trPr>
          <w:trHeight w:val="287"/>
        </w:trPr>
        <w:tc>
          <w:tcPr>
            <w:tcW w:w="7163" w:type="dxa"/>
            <w:gridSpan w:val="2"/>
            <w:tcBorders>
              <w:top w:val="single" w:sz="4" w:space="0" w:color="auto"/>
              <w:bottom w:val="single" w:sz="4" w:space="0" w:color="auto"/>
              <w:right w:val="single" w:sz="4" w:space="0" w:color="auto"/>
            </w:tcBorders>
          </w:tcPr>
          <w:p w:rsidR="00416696" w:rsidRPr="006624AF" w:rsidRDefault="00416696" w:rsidP="006624AF">
            <w:pPr>
              <w:widowControl w:val="0"/>
              <w:autoSpaceDE w:val="0"/>
              <w:autoSpaceDN w:val="0"/>
              <w:adjustRightInd w:val="0"/>
              <w:rPr>
                <w:rFonts w:eastAsia="Cambria"/>
                <w:sz w:val="22"/>
                <w:szCs w:val="22"/>
              </w:rPr>
            </w:pPr>
          </w:p>
        </w:tc>
        <w:tc>
          <w:tcPr>
            <w:tcW w:w="1049" w:type="dxa"/>
            <w:gridSpan w:val="3"/>
            <w:tcBorders>
              <w:top w:val="single" w:sz="4" w:space="0" w:color="auto"/>
              <w:left w:val="single" w:sz="4" w:space="0" w:color="auto"/>
              <w:bottom w:val="single" w:sz="4" w:space="0" w:color="auto"/>
              <w:right w:val="single" w:sz="4" w:space="0" w:color="auto"/>
            </w:tcBorders>
          </w:tcPr>
          <w:p w:rsidR="00416696" w:rsidRPr="006624AF" w:rsidRDefault="00416696" w:rsidP="006624A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College </w:t>
            </w:r>
          </w:p>
        </w:tc>
        <w:tc>
          <w:tcPr>
            <w:tcW w:w="968" w:type="dxa"/>
            <w:tcBorders>
              <w:top w:val="single" w:sz="4" w:space="0" w:color="auto"/>
              <w:left w:val="single" w:sz="4" w:space="0" w:color="auto"/>
              <w:bottom w:val="single" w:sz="4" w:space="0" w:color="auto"/>
            </w:tcBorders>
          </w:tcPr>
          <w:p w:rsidR="00416696" w:rsidRPr="006624AF" w:rsidRDefault="00416696" w:rsidP="006624A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bCs/>
                <w:color w:val="000000"/>
                <w:sz w:val="16"/>
                <w:szCs w:val="22"/>
              </w:rPr>
            </w:pPr>
            <w:r w:rsidRPr="00416696">
              <w:rPr>
                <w:rFonts w:ascii="Lucida Handwriting" w:eastAsia="Cambria" w:hAnsi="Lucida Handwriting"/>
                <w:bCs/>
                <w:color w:val="000000"/>
                <w:sz w:val="16"/>
                <w:szCs w:val="22"/>
              </w:rPr>
              <w:t>Ref#</w:t>
            </w:r>
          </w:p>
        </w:tc>
      </w:tr>
      <w:tr w:rsidR="00416696" w:rsidRPr="006624AF" w:rsidTr="00CC3D9F">
        <w:trPr>
          <w:trHeight w:val="557"/>
        </w:trPr>
        <w:tc>
          <w:tcPr>
            <w:tcW w:w="474" w:type="dxa"/>
            <w:tcBorders>
              <w:top w:val="single" w:sz="4" w:space="0" w:color="auto"/>
              <w:bottom w:val="single" w:sz="4" w:space="0" w:color="auto"/>
              <w:right w:val="nil"/>
            </w:tcBorders>
          </w:tcPr>
          <w:p w:rsidR="00416696" w:rsidRPr="006624AF" w:rsidRDefault="00416696" w:rsidP="006624AF">
            <w:pPr>
              <w:widowControl w:val="0"/>
              <w:autoSpaceDE w:val="0"/>
              <w:autoSpaceDN w:val="0"/>
              <w:adjustRightInd w:val="0"/>
              <w:jc w:val="right"/>
              <w:rPr>
                <w:rFonts w:eastAsia="Cambria"/>
                <w:color w:val="000000"/>
                <w:sz w:val="22"/>
                <w:szCs w:val="22"/>
              </w:rPr>
            </w:pPr>
            <w:r w:rsidRPr="006624AF">
              <w:rPr>
                <w:rFonts w:eastAsia="Cambria"/>
                <w:color w:val="000000"/>
                <w:sz w:val="22"/>
                <w:szCs w:val="22"/>
              </w:rPr>
              <w:t xml:space="preserve">1. </w:t>
            </w:r>
          </w:p>
        </w:tc>
        <w:tc>
          <w:tcPr>
            <w:tcW w:w="6689" w:type="dxa"/>
            <w:tcBorders>
              <w:top w:val="single" w:sz="4" w:space="0" w:color="auto"/>
              <w:left w:val="nil"/>
              <w:bottom w:val="single" w:sz="4" w:space="0" w:color="auto"/>
              <w:right w:val="single" w:sz="4" w:space="0" w:color="auto"/>
            </w:tcBorders>
          </w:tcPr>
          <w:p w:rsidR="00416696" w:rsidRPr="006624AF" w:rsidRDefault="00416696" w:rsidP="006624AF">
            <w:pPr>
              <w:widowControl w:val="0"/>
              <w:autoSpaceDE w:val="0"/>
              <w:autoSpaceDN w:val="0"/>
              <w:adjustRightInd w:val="0"/>
              <w:rPr>
                <w:rFonts w:eastAsia="Cambria"/>
                <w:color w:val="000000"/>
                <w:sz w:val="22"/>
                <w:szCs w:val="22"/>
              </w:rPr>
            </w:pPr>
            <w:r w:rsidRPr="007877D3">
              <w:rPr>
                <w:rFonts w:eastAsia="Cambria"/>
                <w:color w:val="000000"/>
                <w:sz w:val="22"/>
                <w:szCs w:val="22"/>
              </w:rPr>
              <w:t>The mission describes the institution’s broad educational purposes, its intended student population, the types of degrees and other credentials it offers, and its commitment to student learning and student achievement. (ER 6)</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6624AF">
            <w:pPr>
              <w:widowControl w:val="0"/>
              <w:autoSpaceDE w:val="0"/>
              <w:autoSpaceDN w:val="0"/>
              <w:adjustRightInd w:val="0"/>
              <w:jc w:val="center"/>
              <w:rPr>
                <w:rFonts w:eastAsia="Cambria"/>
                <w:color w:val="000000"/>
                <w:sz w:val="22"/>
                <w:szCs w:val="22"/>
              </w:rPr>
            </w:pP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6624AF">
            <w:pPr>
              <w:widowControl w:val="0"/>
              <w:autoSpaceDE w:val="0"/>
              <w:autoSpaceDN w:val="0"/>
              <w:adjustRightInd w:val="0"/>
              <w:jc w:val="center"/>
              <w:rPr>
                <w:rFonts w:eastAsia="Cambria"/>
                <w:color w:val="000000"/>
                <w:sz w:val="22"/>
                <w:szCs w:val="22"/>
              </w:rPr>
            </w:pPr>
            <w:r w:rsidRPr="006624AF">
              <w:rPr>
                <w:rFonts w:eastAsia="Cambria"/>
                <w:color w:val="000000"/>
                <w:sz w:val="22"/>
                <w:szCs w:val="22"/>
              </w:rPr>
              <w:t xml:space="preserve"> </w:t>
            </w: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color w:val="000000"/>
                <w:sz w:val="22"/>
                <w:szCs w:val="22"/>
              </w:rPr>
            </w:pPr>
            <w:r w:rsidRPr="00416696">
              <w:rPr>
                <w:rFonts w:ascii="Lucida Handwriting" w:eastAsia="Cambria" w:hAnsi="Lucida Handwriting"/>
                <w:color w:val="000000"/>
                <w:sz w:val="22"/>
                <w:szCs w:val="22"/>
              </w:rPr>
              <w:t>1</w:t>
            </w:r>
          </w:p>
        </w:tc>
      </w:tr>
      <w:tr w:rsidR="00416696" w:rsidRPr="006624AF" w:rsidTr="00CC3D9F">
        <w:trPr>
          <w:trHeight w:val="313"/>
        </w:trPr>
        <w:tc>
          <w:tcPr>
            <w:tcW w:w="474" w:type="dxa"/>
            <w:tcBorders>
              <w:top w:val="single" w:sz="4" w:space="0" w:color="auto"/>
              <w:bottom w:val="single" w:sz="4" w:space="0" w:color="auto"/>
              <w:right w:val="nil"/>
            </w:tcBorders>
          </w:tcPr>
          <w:p w:rsidR="00416696" w:rsidRPr="006624AF" w:rsidRDefault="00416696" w:rsidP="006624AF">
            <w:pPr>
              <w:widowControl w:val="0"/>
              <w:autoSpaceDE w:val="0"/>
              <w:autoSpaceDN w:val="0"/>
              <w:adjustRightInd w:val="0"/>
              <w:jc w:val="right"/>
              <w:rPr>
                <w:rFonts w:eastAsia="Cambria"/>
                <w:color w:val="000000"/>
                <w:sz w:val="22"/>
                <w:szCs w:val="22"/>
              </w:rPr>
            </w:pPr>
            <w:r w:rsidRPr="006624AF">
              <w:rPr>
                <w:rFonts w:eastAsia="Cambria"/>
                <w:color w:val="000000"/>
                <w:sz w:val="22"/>
                <w:szCs w:val="22"/>
              </w:rPr>
              <w:t xml:space="preserve">2. </w:t>
            </w:r>
          </w:p>
        </w:tc>
        <w:tc>
          <w:tcPr>
            <w:tcW w:w="6689" w:type="dxa"/>
            <w:tcBorders>
              <w:top w:val="single" w:sz="4" w:space="0" w:color="auto"/>
              <w:left w:val="nil"/>
              <w:bottom w:val="single" w:sz="4" w:space="0" w:color="auto"/>
              <w:right w:val="single" w:sz="4" w:space="0" w:color="auto"/>
            </w:tcBorders>
          </w:tcPr>
          <w:p w:rsidR="00416696" w:rsidRPr="006624AF" w:rsidRDefault="00416696" w:rsidP="006624AF">
            <w:pPr>
              <w:widowControl w:val="0"/>
              <w:autoSpaceDE w:val="0"/>
              <w:autoSpaceDN w:val="0"/>
              <w:adjustRightInd w:val="0"/>
              <w:rPr>
                <w:rFonts w:eastAsia="Cambria"/>
                <w:color w:val="000000"/>
                <w:sz w:val="22"/>
                <w:szCs w:val="22"/>
              </w:rPr>
            </w:pPr>
            <w:r w:rsidRPr="007877D3">
              <w:rPr>
                <w:rFonts w:eastAsia="Cambria"/>
                <w:color w:val="000000"/>
                <w:sz w:val="22"/>
                <w:szCs w:val="22"/>
              </w:rPr>
              <w:t>The institution uses data to determine how effectively it is accomplishing its mission, and whether the mission directs institutional priorities in meeting the educational needs of students.</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9B1AB4">
            <w:pPr>
              <w:widowControl w:val="0"/>
              <w:autoSpaceDE w:val="0"/>
              <w:autoSpaceDN w:val="0"/>
              <w:adjustRightInd w:val="0"/>
              <w:rPr>
                <w:rFonts w:eastAsia="Cambria"/>
                <w:color w:val="000000"/>
                <w:sz w:val="22"/>
                <w:szCs w:val="22"/>
              </w:rPr>
            </w:pP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9B1AB4">
            <w:pPr>
              <w:widowControl w:val="0"/>
              <w:autoSpaceDE w:val="0"/>
              <w:autoSpaceDN w:val="0"/>
              <w:adjustRightInd w:val="0"/>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color w:val="000000"/>
                <w:sz w:val="22"/>
                <w:szCs w:val="22"/>
              </w:rPr>
            </w:pPr>
            <w:r w:rsidRPr="00416696">
              <w:rPr>
                <w:rFonts w:ascii="Lucida Handwriting" w:eastAsia="Cambria" w:hAnsi="Lucida Handwriting"/>
                <w:color w:val="000000"/>
                <w:sz w:val="22"/>
                <w:szCs w:val="22"/>
              </w:rPr>
              <w:t>2</w:t>
            </w:r>
          </w:p>
        </w:tc>
      </w:tr>
      <w:tr w:rsidR="00416696" w:rsidRPr="006624AF" w:rsidTr="00CC3D9F">
        <w:trPr>
          <w:trHeight w:val="827"/>
        </w:trPr>
        <w:tc>
          <w:tcPr>
            <w:tcW w:w="474" w:type="dxa"/>
            <w:tcBorders>
              <w:top w:val="single" w:sz="4" w:space="0" w:color="auto"/>
              <w:bottom w:val="single" w:sz="4" w:space="0" w:color="auto"/>
              <w:right w:val="nil"/>
            </w:tcBorders>
          </w:tcPr>
          <w:p w:rsidR="00416696" w:rsidRPr="006624AF" w:rsidRDefault="00416696" w:rsidP="006624AF">
            <w:pPr>
              <w:widowControl w:val="0"/>
              <w:autoSpaceDE w:val="0"/>
              <w:autoSpaceDN w:val="0"/>
              <w:adjustRightInd w:val="0"/>
              <w:jc w:val="right"/>
              <w:rPr>
                <w:rFonts w:eastAsia="Cambria"/>
                <w:color w:val="000000"/>
                <w:sz w:val="22"/>
                <w:szCs w:val="22"/>
              </w:rPr>
            </w:pPr>
            <w:r w:rsidRPr="006624AF">
              <w:rPr>
                <w:rFonts w:eastAsia="Cambria"/>
                <w:color w:val="000000"/>
                <w:sz w:val="22"/>
                <w:szCs w:val="22"/>
              </w:rPr>
              <w:t xml:space="preserve">3. </w:t>
            </w:r>
          </w:p>
        </w:tc>
        <w:tc>
          <w:tcPr>
            <w:tcW w:w="6689" w:type="dxa"/>
            <w:tcBorders>
              <w:top w:val="single" w:sz="4" w:space="0" w:color="auto"/>
              <w:left w:val="nil"/>
              <w:bottom w:val="single" w:sz="4" w:space="0" w:color="auto"/>
              <w:right w:val="single" w:sz="4" w:space="0" w:color="auto"/>
            </w:tcBorders>
          </w:tcPr>
          <w:p w:rsidR="00416696" w:rsidRPr="006624AF" w:rsidRDefault="00416696" w:rsidP="006624AF">
            <w:pPr>
              <w:widowControl w:val="0"/>
              <w:autoSpaceDE w:val="0"/>
              <w:autoSpaceDN w:val="0"/>
              <w:adjustRightInd w:val="0"/>
              <w:rPr>
                <w:rFonts w:eastAsia="Cambria"/>
                <w:color w:val="000000"/>
                <w:sz w:val="22"/>
                <w:szCs w:val="22"/>
              </w:rPr>
            </w:pPr>
            <w:r w:rsidRPr="007877D3">
              <w:rPr>
                <w:rFonts w:eastAsia="Cambria"/>
                <w:color w:val="000000"/>
                <w:sz w:val="22"/>
                <w:szCs w:val="22"/>
              </w:rPr>
              <w:t>The institution’s programs and services are aligned with its mission. The mission guides institutional decision-making, planning, and resource allocation and informs institutional goals for student learning and achievement.</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9B1AB4">
            <w:pPr>
              <w:widowControl w:val="0"/>
              <w:autoSpaceDE w:val="0"/>
              <w:autoSpaceDN w:val="0"/>
              <w:adjustRightInd w:val="0"/>
              <w:rPr>
                <w:rFonts w:eastAsia="Cambria"/>
                <w:color w:val="000000"/>
                <w:sz w:val="22"/>
                <w:szCs w:val="22"/>
                <w:highlight w:val="yellow"/>
              </w:rPr>
            </w:pP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9B1AB4">
            <w:pPr>
              <w:widowControl w:val="0"/>
              <w:autoSpaceDE w:val="0"/>
              <w:autoSpaceDN w:val="0"/>
              <w:adjustRightInd w:val="0"/>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3</w:t>
            </w:r>
          </w:p>
        </w:tc>
      </w:tr>
      <w:tr w:rsidR="00416696" w:rsidRPr="006624AF" w:rsidTr="00CC3D9F">
        <w:trPr>
          <w:trHeight w:val="557"/>
        </w:trPr>
        <w:tc>
          <w:tcPr>
            <w:tcW w:w="474" w:type="dxa"/>
            <w:tcBorders>
              <w:top w:val="single" w:sz="4" w:space="0" w:color="auto"/>
              <w:bottom w:val="single" w:sz="4" w:space="0" w:color="auto"/>
              <w:right w:val="nil"/>
            </w:tcBorders>
          </w:tcPr>
          <w:p w:rsidR="00416696" w:rsidRPr="006624AF" w:rsidRDefault="00416696" w:rsidP="006624AF">
            <w:pPr>
              <w:widowControl w:val="0"/>
              <w:autoSpaceDE w:val="0"/>
              <w:autoSpaceDN w:val="0"/>
              <w:adjustRightInd w:val="0"/>
              <w:jc w:val="right"/>
              <w:rPr>
                <w:rFonts w:eastAsia="Cambria"/>
                <w:color w:val="000000"/>
                <w:sz w:val="22"/>
                <w:szCs w:val="22"/>
              </w:rPr>
            </w:pPr>
            <w:r w:rsidRPr="006624AF">
              <w:rPr>
                <w:rFonts w:eastAsia="Cambria"/>
                <w:color w:val="000000"/>
                <w:sz w:val="22"/>
                <w:szCs w:val="22"/>
              </w:rPr>
              <w:t xml:space="preserve">4. </w:t>
            </w:r>
          </w:p>
        </w:tc>
        <w:tc>
          <w:tcPr>
            <w:tcW w:w="6689" w:type="dxa"/>
            <w:tcBorders>
              <w:top w:val="single" w:sz="4" w:space="0" w:color="auto"/>
              <w:left w:val="nil"/>
              <w:bottom w:val="single" w:sz="4" w:space="0" w:color="auto"/>
              <w:right w:val="single" w:sz="4" w:space="0" w:color="auto"/>
            </w:tcBorders>
          </w:tcPr>
          <w:p w:rsidR="00416696" w:rsidRPr="006624AF" w:rsidRDefault="00416696" w:rsidP="006624AF">
            <w:pPr>
              <w:widowControl w:val="0"/>
              <w:autoSpaceDE w:val="0"/>
              <w:autoSpaceDN w:val="0"/>
              <w:adjustRightInd w:val="0"/>
              <w:rPr>
                <w:rFonts w:eastAsia="Cambria"/>
                <w:color w:val="000000"/>
                <w:sz w:val="22"/>
                <w:szCs w:val="22"/>
              </w:rPr>
            </w:pPr>
            <w:r w:rsidRPr="007877D3">
              <w:rPr>
                <w:rFonts w:eastAsia="Cambria"/>
                <w:color w:val="000000"/>
                <w:sz w:val="22"/>
                <w:szCs w:val="22"/>
              </w:rPr>
              <w:t>The institution articulates its mission in a widely published statement approved by the governing board. The mission statement is periodically reviewed and updated as necessary. (ER 6)</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6624AF">
            <w:pPr>
              <w:widowControl w:val="0"/>
              <w:autoSpaceDE w:val="0"/>
              <w:autoSpaceDN w:val="0"/>
              <w:adjustRightInd w:val="0"/>
              <w:jc w:val="center"/>
              <w:rPr>
                <w:rFonts w:eastAsia="Cambria"/>
                <w:color w:val="000000"/>
                <w:sz w:val="22"/>
                <w:szCs w:val="22"/>
              </w:rPr>
            </w:pP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6624AF">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4</w:t>
            </w:r>
          </w:p>
        </w:tc>
      </w:tr>
      <w:tr w:rsidR="00416696" w:rsidRPr="006624AF" w:rsidTr="00CC3D9F">
        <w:trPr>
          <w:trHeight w:val="584"/>
        </w:trPr>
        <w:tc>
          <w:tcPr>
            <w:tcW w:w="9180" w:type="dxa"/>
            <w:gridSpan w:val="6"/>
            <w:tcBorders>
              <w:top w:val="single" w:sz="4" w:space="0" w:color="auto"/>
              <w:bottom w:val="single" w:sz="4" w:space="0" w:color="auto"/>
            </w:tcBorders>
          </w:tcPr>
          <w:p w:rsidR="00416696" w:rsidRPr="00D9187A" w:rsidRDefault="00416696" w:rsidP="006624AF">
            <w:pPr>
              <w:widowControl w:val="0"/>
              <w:autoSpaceDE w:val="0"/>
              <w:autoSpaceDN w:val="0"/>
              <w:adjustRightInd w:val="0"/>
              <w:rPr>
                <w:rFonts w:eastAsia="Cambria"/>
                <w:b/>
                <w:bCs/>
                <w:color w:val="000000"/>
              </w:rPr>
            </w:pPr>
            <w:r w:rsidRPr="00E85BC7">
              <w:rPr>
                <w:rFonts w:eastAsia="Cambria"/>
                <w:b/>
                <w:bCs/>
                <w:color w:val="000000"/>
                <w:szCs w:val="22"/>
              </w:rPr>
              <w:t xml:space="preserve">B. </w:t>
            </w:r>
            <w:r w:rsidRPr="00D9187A">
              <w:rPr>
                <w:b/>
                <w:bCs/>
              </w:rPr>
              <w:t>Assuring Academic Quality and Institutional Effectiveness</w:t>
            </w:r>
          </w:p>
          <w:p w:rsidR="00416696" w:rsidRPr="008369DC" w:rsidRDefault="00416696" w:rsidP="007877D3">
            <w:pPr>
              <w:widowControl w:val="0"/>
              <w:autoSpaceDE w:val="0"/>
              <w:autoSpaceDN w:val="0"/>
              <w:adjustRightInd w:val="0"/>
              <w:ind w:firstLine="252"/>
              <w:rPr>
                <w:rFonts w:eastAsia="Cambria"/>
                <w:b/>
                <w:color w:val="000000"/>
                <w:sz w:val="22"/>
                <w:szCs w:val="22"/>
              </w:rPr>
            </w:pPr>
            <w:r w:rsidRPr="00674BA6">
              <w:rPr>
                <w:b/>
                <w:bCs/>
                <w:iCs/>
                <w:sz w:val="22"/>
              </w:rPr>
              <w:t>Academic Quality</w:t>
            </w:r>
          </w:p>
        </w:tc>
        <w:tc>
          <w:tcPr>
            <w:tcW w:w="630" w:type="dxa"/>
            <w:tcBorders>
              <w:top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b/>
                <w:bCs/>
                <w:color w:val="000000"/>
                <w:sz w:val="22"/>
                <w:szCs w:val="22"/>
              </w:rPr>
            </w:pPr>
          </w:p>
        </w:tc>
      </w:tr>
      <w:tr w:rsidR="00416696" w:rsidRPr="006624AF" w:rsidTr="00CC3D9F">
        <w:trPr>
          <w:trHeight w:val="287"/>
        </w:trPr>
        <w:tc>
          <w:tcPr>
            <w:tcW w:w="7163" w:type="dxa"/>
            <w:gridSpan w:val="2"/>
            <w:tcBorders>
              <w:top w:val="single" w:sz="4" w:space="0" w:color="auto"/>
              <w:bottom w:val="single" w:sz="4" w:space="0" w:color="auto"/>
              <w:right w:val="single" w:sz="4" w:space="0" w:color="auto"/>
            </w:tcBorders>
          </w:tcPr>
          <w:p w:rsidR="00416696" w:rsidRPr="006624AF" w:rsidRDefault="00416696" w:rsidP="006624AF">
            <w:pPr>
              <w:widowControl w:val="0"/>
              <w:autoSpaceDE w:val="0"/>
              <w:autoSpaceDN w:val="0"/>
              <w:adjustRightInd w:val="0"/>
              <w:rPr>
                <w:rFonts w:eastAsia="Cambria"/>
                <w:sz w:val="22"/>
                <w:szCs w:val="22"/>
              </w:rPr>
            </w:pPr>
          </w:p>
        </w:tc>
        <w:tc>
          <w:tcPr>
            <w:tcW w:w="1049" w:type="dxa"/>
            <w:gridSpan w:val="3"/>
            <w:tcBorders>
              <w:top w:val="single" w:sz="4" w:space="0" w:color="auto"/>
              <w:left w:val="single" w:sz="4" w:space="0" w:color="auto"/>
              <w:bottom w:val="single" w:sz="4" w:space="0" w:color="auto"/>
              <w:right w:val="single" w:sz="4" w:space="0" w:color="auto"/>
            </w:tcBorders>
          </w:tcPr>
          <w:p w:rsidR="00416696" w:rsidRPr="006624AF" w:rsidRDefault="00416696" w:rsidP="006624A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College </w:t>
            </w:r>
          </w:p>
        </w:tc>
        <w:tc>
          <w:tcPr>
            <w:tcW w:w="968" w:type="dxa"/>
            <w:tcBorders>
              <w:top w:val="single" w:sz="4" w:space="0" w:color="auto"/>
              <w:left w:val="single" w:sz="4" w:space="0" w:color="auto"/>
              <w:bottom w:val="single" w:sz="4" w:space="0" w:color="auto"/>
            </w:tcBorders>
          </w:tcPr>
          <w:p w:rsidR="00416696" w:rsidRPr="006624AF" w:rsidRDefault="00416696" w:rsidP="006624A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b/>
                <w:bCs/>
                <w:color w:val="000000"/>
                <w:sz w:val="22"/>
                <w:szCs w:val="22"/>
              </w:rPr>
            </w:pPr>
          </w:p>
        </w:tc>
      </w:tr>
      <w:tr w:rsidR="00416696" w:rsidRPr="006624AF" w:rsidTr="00CC3D9F">
        <w:trPr>
          <w:trHeight w:val="583"/>
        </w:trPr>
        <w:tc>
          <w:tcPr>
            <w:tcW w:w="474" w:type="dxa"/>
            <w:tcBorders>
              <w:top w:val="single" w:sz="4" w:space="0" w:color="auto"/>
              <w:bottom w:val="single" w:sz="4" w:space="0" w:color="auto"/>
              <w:right w:val="nil"/>
            </w:tcBorders>
          </w:tcPr>
          <w:p w:rsidR="00416696" w:rsidRPr="006624AF" w:rsidRDefault="00416696" w:rsidP="006624AF">
            <w:pPr>
              <w:widowControl w:val="0"/>
              <w:autoSpaceDE w:val="0"/>
              <w:autoSpaceDN w:val="0"/>
              <w:adjustRightInd w:val="0"/>
              <w:jc w:val="right"/>
              <w:rPr>
                <w:rFonts w:eastAsia="Cambria"/>
                <w:color w:val="000000"/>
                <w:sz w:val="22"/>
                <w:szCs w:val="22"/>
              </w:rPr>
            </w:pPr>
            <w:r w:rsidRPr="006624AF">
              <w:rPr>
                <w:rFonts w:eastAsia="Cambria"/>
                <w:color w:val="000000"/>
                <w:sz w:val="22"/>
                <w:szCs w:val="22"/>
              </w:rPr>
              <w:t xml:space="preserve">1. </w:t>
            </w:r>
          </w:p>
        </w:tc>
        <w:tc>
          <w:tcPr>
            <w:tcW w:w="6689" w:type="dxa"/>
            <w:tcBorders>
              <w:top w:val="single" w:sz="4" w:space="0" w:color="auto"/>
              <w:left w:val="nil"/>
              <w:bottom w:val="single" w:sz="4" w:space="0" w:color="auto"/>
              <w:right w:val="single" w:sz="4" w:space="0" w:color="auto"/>
            </w:tcBorders>
          </w:tcPr>
          <w:p w:rsidR="00416696" w:rsidRPr="006624AF" w:rsidRDefault="00416696" w:rsidP="006624AF">
            <w:pPr>
              <w:widowControl w:val="0"/>
              <w:autoSpaceDE w:val="0"/>
              <w:autoSpaceDN w:val="0"/>
              <w:adjustRightInd w:val="0"/>
              <w:rPr>
                <w:rFonts w:eastAsia="Cambria"/>
                <w:color w:val="000000"/>
                <w:sz w:val="22"/>
                <w:szCs w:val="22"/>
              </w:rPr>
            </w:pPr>
            <w:r w:rsidRPr="007877D3">
              <w:rPr>
                <w:rFonts w:eastAsia="Cambria"/>
                <w:color w:val="000000"/>
                <w:sz w:val="22"/>
                <w:szCs w:val="22"/>
              </w:rPr>
              <w:t>The institution demonstrates a sustained, substantive and collegial dialog about student outcomes, student equity, academic quality, institutional effectiveness, and continuous improvement of student learning and achievement.</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6624AF">
            <w:pPr>
              <w:widowControl w:val="0"/>
              <w:autoSpaceDE w:val="0"/>
              <w:autoSpaceDN w:val="0"/>
              <w:adjustRightInd w:val="0"/>
              <w:jc w:val="center"/>
              <w:rPr>
                <w:rFonts w:eastAsia="Cambria"/>
                <w:color w:val="000000"/>
                <w:sz w:val="22"/>
                <w:szCs w:val="22"/>
              </w:rPr>
            </w:pP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9B1AB4">
            <w:pPr>
              <w:widowControl w:val="0"/>
              <w:autoSpaceDE w:val="0"/>
              <w:autoSpaceDN w:val="0"/>
              <w:adjustRightInd w:val="0"/>
              <w:rPr>
                <w:rFonts w:eastAsia="Cambria"/>
                <w:color w:val="000000"/>
                <w:sz w:val="22"/>
                <w:szCs w:val="22"/>
              </w:rPr>
            </w:pPr>
            <w:r w:rsidRPr="006624AF">
              <w:rPr>
                <w:rFonts w:eastAsia="Cambria"/>
                <w:color w:val="000000"/>
                <w:sz w:val="22"/>
                <w:szCs w:val="22"/>
              </w:rPr>
              <w:t xml:space="preserve"> </w:t>
            </w: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5</w:t>
            </w:r>
          </w:p>
        </w:tc>
      </w:tr>
      <w:tr w:rsidR="00416696" w:rsidRPr="006624AF" w:rsidTr="00CC3D9F">
        <w:trPr>
          <w:trHeight w:val="557"/>
        </w:trPr>
        <w:tc>
          <w:tcPr>
            <w:tcW w:w="474" w:type="dxa"/>
            <w:tcBorders>
              <w:top w:val="single" w:sz="4" w:space="0" w:color="auto"/>
              <w:bottom w:val="single" w:sz="4" w:space="0" w:color="auto"/>
              <w:right w:val="nil"/>
            </w:tcBorders>
          </w:tcPr>
          <w:p w:rsidR="00416696" w:rsidRPr="006624AF" w:rsidRDefault="00416696" w:rsidP="006624AF">
            <w:pPr>
              <w:widowControl w:val="0"/>
              <w:autoSpaceDE w:val="0"/>
              <w:autoSpaceDN w:val="0"/>
              <w:adjustRightInd w:val="0"/>
              <w:jc w:val="right"/>
              <w:rPr>
                <w:rFonts w:eastAsia="Cambria"/>
                <w:color w:val="000000"/>
                <w:sz w:val="22"/>
                <w:szCs w:val="22"/>
              </w:rPr>
            </w:pPr>
            <w:r w:rsidRPr="006624AF">
              <w:rPr>
                <w:rFonts w:eastAsia="Cambria"/>
                <w:color w:val="000000"/>
                <w:sz w:val="22"/>
                <w:szCs w:val="22"/>
              </w:rPr>
              <w:t xml:space="preserve">2. </w:t>
            </w:r>
          </w:p>
        </w:tc>
        <w:tc>
          <w:tcPr>
            <w:tcW w:w="6689" w:type="dxa"/>
            <w:tcBorders>
              <w:top w:val="single" w:sz="4" w:space="0" w:color="auto"/>
              <w:left w:val="nil"/>
              <w:bottom w:val="single" w:sz="4" w:space="0" w:color="auto"/>
              <w:right w:val="single" w:sz="4" w:space="0" w:color="auto"/>
            </w:tcBorders>
          </w:tcPr>
          <w:p w:rsidR="00416696" w:rsidRPr="006624AF" w:rsidRDefault="00416696" w:rsidP="006624AF">
            <w:pPr>
              <w:widowControl w:val="0"/>
              <w:autoSpaceDE w:val="0"/>
              <w:autoSpaceDN w:val="0"/>
              <w:adjustRightInd w:val="0"/>
              <w:rPr>
                <w:rFonts w:eastAsia="Cambria"/>
                <w:color w:val="000000"/>
                <w:sz w:val="22"/>
                <w:szCs w:val="22"/>
              </w:rPr>
            </w:pPr>
            <w:r w:rsidRPr="00980071">
              <w:rPr>
                <w:rFonts w:eastAsia="Cambria"/>
                <w:color w:val="000000"/>
                <w:sz w:val="22"/>
                <w:szCs w:val="22"/>
              </w:rPr>
              <w:t>The institution defines and assesses student learning outcomes for all instructional programs and student and learning support services. (ER 11)</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6624AF">
            <w:pPr>
              <w:widowControl w:val="0"/>
              <w:autoSpaceDE w:val="0"/>
              <w:autoSpaceDN w:val="0"/>
              <w:adjustRightInd w:val="0"/>
              <w:jc w:val="center"/>
              <w:rPr>
                <w:rFonts w:eastAsia="Cambria"/>
                <w:color w:val="000000"/>
                <w:sz w:val="22"/>
                <w:szCs w:val="22"/>
              </w:rPr>
            </w:pP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6624AF">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6</w:t>
            </w:r>
          </w:p>
        </w:tc>
      </w:tr>
      <w:tr w:rsidR="00416696" w:rsidRPr="006624AF" w:rsidTr="00CC3D9F">
        <w:trPr>
          <w:trHeight w:val="800"/>
        </w:trPr>
        <w:tc>
          <w:tcPr>
            <w:tcW w:w="474" w:type="dxa"/>
            <w:tcBorders>
              <w:top w:val="single" w:sz="4" w:space="0" w:color="auto"/>
              <w:bottom w:val="single" w:sz="4" w:space="0" w:color="auto"/>
              <w:right w:val="nil"/>
            </w:tcBorders>
          </w:tcPr>
          <w:p w:rsidR="00416696" w:rsidRPr="006624AF" w:rsidRDefault="00416696" w:rsidP="006624AF">
            <w:pPr>
              <w:widowControl w:val="0"/>
              <w:autoSpaceDE w:val="0"/>
              <w:autoSpaceDN w:val="0"/>
              <w:adjustRightInd w:val="0"/>
              <w:jc w:val="right"/>
              <w:rPr>
                <w:rFonts w:eastAsia="Cambria"/>
                <w:color w:val="000000"/>
                <w:sz w:val="22"/>
                <w:szCs w:val="22"/>
              </w:rPr>
            </w:pPr>
            <w:r w:rsidRPr="006624AF">
              <w:rPr>
                <w:rFonts w:eastAsia="Cambria"/>
                <w:color w:val="000000"/>
                <w:sz w:val="22"/>
                <w:szCs w:val="22"/>
              </w:rPr>
              <w:t xml:space="preserve">3. </w:t>
            </w:r>
          </w:p>
        </w:tc>
        <w:tc>
          <w:tcPr>
            <w:tcW w:w="6689" w:type="dxa"/>
            <w:tcBorders>
              <w:top w:val="single" w:sz="4" w:space="0" w:color="auto"/>
              <w:left w:val="nil"/>
              <w:bottom w:val="single" w:sz="4" w:space="0" w:color="auto"/>
              <w:right w:val="single" w:sz="4" w:space="0" w:color="auto"/>
            </w:tcBorders>
          </w:tcPr>
          <w:p w:rsidR="00416696" w:rsidRPr="006624AF" w:rsidRDefault="00416696" w:rsidP="006624AF">
            <w:pPr>
              <w:widowControl w:val="0"/>
              <w:autoSpaceDE w:val="0"/>
              <w:autoSpaceDN w:val="0"/>
              <w:adjustRightInd w:val="0"/>
              <w:rPr>
                <w:rFonts w:eastAsia="Cambria"/>
                <w:color w:val="000000"/>
                <w:sz w:val="22"/>
                <w:szCs w:val="22"/>
              </w:rPr>
            </w:pPr>
            <w:r w:rsidRPr="00980071">
              <w:rPr>
                <w:rFonts w:eastAsia="Cambria"/>
                <w:color w:val="000000"/>
                <w:sz w:val="22"/>
                <w:szCs w:val="22"/>
              </w:rPr>
              <w:t>The institution establishes institution-set standards for student achievement, appropriate to its mission, assesses how well it is achieving them in pursuit of continuous improvement, and publishes this information. (ER 11)</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6624AF">
            <w:pPr>
              <w:widowControl w:val="0"/>
              <w:autoSpaceDE w:val="0"/>
              <w:autoSpaceDN w:val="0"/>
              <w:adjustRightInd w:val="0"/>
              <w:jc w:val="center"/>
              <w:rPr>
                <w:rFonts w:eastAsia="Cambria"/>
                <w:color w:val="000000"/>
                <w:sz w:val="22"/>
                <w:szCs w:val="22"/>
              </w:rPr>
            </w:pP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6624AF">
            <w:pPr>
              <w:widowControl w:val="0"/>
              <w:autoSpaceDE w:val="0"/>
              <w:autoSpaceDN w:val="0"/>
              <w:adjustRightInd w:val="0"/>
              <w:jc w:val="center"/>
              <w:rPr>
                <w:rFonts w:eastAsia="Cambria"/>
                <w:color w:val="000000"/>
                <w:sz w:val="22"/>
                <w:szCs w:val="22"/>
              </w:rPr>
            </w:pPr>
            <w:r w:rsidRPr="006624AF">
              <w:rPr>
                <w:rFonts w:eastAsia="Cambria"/>
                <w:color w:val="000000"/>
                <w:sz w:val="22"/>
                <w:szCs w:val="22"/>
              </w:rPr>
              <w:t xml:space="preserve"> </w:t>
            </w: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7</w:t>
            </w:r>
          </w:p>
        </w:tc>
      </w:tr>
      <w:tr w:rsidR="00416696" w:rsidRPr="006624AF" w:rsidTr="00CC3D9F">
        <w:trPr>
          <w:trHeight w:val="530"/>
        </w:trPr>
        <w:tc>
          <w:tcPr>
            <w:tcW w:w="474" w:type="dxa"/>
            <w:tcBorders>
              <w:top w:val="single" w:sz="4" w:space="0" w:color="auto"/>
              <w:bottom w:val="single" w:sz="4" w:space="0" w:color="auto"/>
              <w:right w:val="nil"/>
            </w:tcBorders>
          </w:tcPr>
          <w:p w:rsidR="00416696" w:rsidRPr="006624AF" w:rsidRDefault="00416696" w:rsidP="006624AF">
            <w:pPr>
              <w:widowControl w:val="0"/>
              <w:autoSpaceDE w:val="0"/>
              <w:autoSpaceDN w:val="0"/>
              <w:adjustRightInd w:val="0"/>
              <w:jc w:val="right"/>
              <w:rPr>
                <w:rFonts w:eastAsia="Cambria"/>
                <w:color w:val="000000"/>
                <w:sz w:val="22"/>
                <w:szCs w:val="22"/>
              </w:rPr>
            </w:pPr>
            <w:r w:rsidRPr="006624AF">
              <w:rPr>
                <w:rFonts w:eastAsia="Cambria"/>
                <w:color w:val="000000"/>
                <w:sz w:val="22"/>
                <w:szCs w:val="22"/>
              </w:rPr>
              <w:lastRenderedPageBreak/>
              <w:t xml:space="preserve">4. </w:t>
            </w:r>
          </w:p>
        </w:tc>
        <w:tc>
          <w:tcPr>
            <w:tcW w:w="6689" w:type="dxa"/>
            <w:tcBorders>
              <w:top w:val="single" w:sz="4" w:space="0" w:color="auto"/>
              <w:left w:val="nil"/>
              <w:bottom w:val="single" w:sz="4" w:space="0" w:color="auto"/>
              <w:right w:val="single" w:sz="4" w:space="0" w:color="auto"/>
            </w:tcBorders>
          </w:tcPr>
          <w:p w:rsidR="00416696" w:rsidRPr="006624AF" w:rsidRDefault="00416696" w:rsidP="006624AF">
            <w:pPr>
              <w:widowControl w:val="0"/>
              <w:autoSpaceDE w:val="0"/>
              <w:autoSpaceDN w:val="0"/>
              <w:adjustRightInd w:val="0"/>
              <w:rPr>
                <w:rFonts w:eastAsia="Cambria"/>
                <w:color w:val="000000"/>
                <w:sz w:val="22"/>
                <w:szCs w:val="22"/>
              </w:rPr>
            </w:pPr>
            <w:r w:rsidRPr="00980071">
              <w:rPr>
                <w:rFonts w:eastAsia="Cambria"/>
                <w:color w:val="000000"/>
                <w:sz w:val="22"/>
                <w:szCs w:val="22"/>
              </w:rPr>
              <w:t>The institution uses assessment data and organizes its institutional processes to support student learning and student achievement.</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6624AF">
            <w:pPr>
              <w:widowControl w:val="0"/>
              <w:autoSpaceDE w:val="0"/>
              <w:autoSpaceDN w:val="0"/>
              <w:adjustRightInd w:val="0"/>
              <w:jc w:val="center"/>
              <w:rPr>
                <w:rFonts w:eastAsia="Cambria"/>
                <w:color w:val="000000"/>
                <w:sz w:val="22"/>
                <w:szCs w:val="22"/>
              </w:rPr>
            </w:pPr>
            <w:r w:rsidRPr="006624AF">
              <w:rPr>
                <w:rFonts w:eastAsia="Cambria"/>
                <w:color w:val="000000"/>
                <w:sz w:val="22"/>
                <w:szCs w:val="22"/>
              </w:rPr>
              <w:t xml:space="preserve"> </w:t>
            </w: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6624AF">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8</w:t>
            </w:r>
          </w:p>
        </w:tc>
      </w:tr>
      <w:tr w:rsidR="00416696" w:rsidRPr="006624AF" w:rsidTr="00CC3D9F">
        <w:trPr>
          <w:trHeight w:val="296"/>
        </w:trPr>
        <w:tc>
          <w:tcPr>
            <w:tcW w:w="9180" w:type="dxa"/>
            <w:gridSpan w:val="6"/>
            <w:tcBorders>
              <w:top w:val="single" w:sz="4" w:space="0" w:color="auto"/>
              <w:bottom w:val="single" w:sz="4" w:space="0" w:color="auto"/>
            </w:tcBorders>
          </w:tcPr>
          <w:p w:rsidR="00416696" w:rsidRPr="008369DC" w:rsidRDefault="00416696" w:rsidP="00D61582">
            <w:pPr>
              <w:widowControl w:val="0"/>
              <w:autoSpaceDE w:val="0"/>
              <w:autoSpaceDN w:val="0"/>
              <w:adjustRightInd w:val="0"/>
              <w:ind w:firstLine="252"/>
              <w:rPr>
                <w:rFonts w:eastAsia="Cambria"/>
                <w:color w:val="000000"/>
                <w:sz w:val="22"/>
                <w:szCs w:val="22"/>
              </w:rPr>
            </w:pPr>
            <w:r w:rsidRPr="00674BA6">
              <w:rPr>
                <w:b/>
                <w:bCs/>
                <w:iCs/>
                <w:sz w:val="22"/>
                <w:szCs w:val="23"/>
              </w:rPr>
              <w:t>Institutional Effectiveness</w:t>
            </w:r>
          </w:p>
        </w:tc>
        <w:tc>
          <w:tcPr>
            <w:tcW w:w="630" w:type="dxa"/>
            <w:tcBorders>
              <w:top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ind w:firstLine="252"/>
              <w:jc w:val="center"/>
              <w:rPr>
                <w:rFonts w:ascii="Lucida Handwriting" w:hAnsi="Lucida Handwriting"/>
                <w:b/>
                <w:bCs/>
                <w:iCs/>
                <w:sz w:val="23"/>
                <w:szCs w:val="23"/>
              </w:rPr>
            </w:pPr>
          </w:p>
        </w:tc>
      </w:tr>
      <w:tr w:rsidR="00416696" w:rsidRPr="006624AF" w:rsidTr="00CC3D9F">
        <w:trPr>
          <w:trHeight w:val="287"/>
        </w:trPr>
        <w:tc>
          <w:tcPr>
            <w:tcW w:w="7163" w:type="dxa"/>
            <w:gridSpan w:val="2"/>
            <w:tcBorders>
              <w:top w:val="single" w:sz="4" w:space="0" w:color="auto"/>
              <w:bottom w:val="single" w:sz="4" w:space="0" w:color="auto"/>
              <w:right w:val="single" w:sz="4" w:space="0" w:color="auto"/>
            </w:tcBorders>
          </w:tcPr>
          <w:p w:rsidR="00416696" w:rsidRPr="006624AF" w:rsidRDefault="00416696" w:rsidP="007C098F">
            <w:pPr>
              <w:widowControl w:val="0"/>
              <w:autoSpaceDE w:val="0"/>
              <w:autoSpaceDN w:val="0"/>
              <w:adjustRightInd w:val="0"/>
              <w:rPr>
                <w:rFonts w:eastAsia="Cambria"/>
                <w:sz w:val="22"/>
                <w:szCs w:val="22"/>
              </w:rPr>
            </w:pPr>
          </w:p>
        </w:tc>
        <w:tc>
          <w:tcPr>
            <w:tcW w:w="1049" w:type="dxa"/>
            <w:gridSpan w:val="3"/>
            <w:tcBorders>
              <w:top w:val="single" w:sz="4" w:space="0" w:color="auto"/>
              <w:left w:val="single" w:sz="4" w:space="0" w:color="auto"/>
              <w:bottom w:val="single" w:sz="4" w:space="0" w:color="auto"/>
              <w:right w:val="single" w:sz="4" w:space="0" w:color="auto"/>
            </w:tcBorders>
          </w:tcPr>
          <w:p w:rsidR="00416696" w:rsidRPr="006624AF" w:rsidRDefault="00416696"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College </w:t>
            </w:r>
          </w:p>
        </w:tc>
        <w:tc>
          <w:tcPr>
            <w:tcW w:w="968" w:type="dxa"/>
            <w:tcBorders>
              <w:top w:val="single" w:sz="4" w:space="0" w:color="auto"/>
              <w:left w:val="single" w:sz="4" w:space="0" w:color="auto"/>
              <w:bottom w:val="single" w:sz="4" w:space="0" w:color="auto"/>
            </w:tcBorders>
          </w:tcPr>
          <w:p w:rsidR="00416696" w:rsidRPr="006624AF" w:rsidRDefault="00416696"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b/>
                <w:bCs/>
                <w:color w:val="000000"/>
                <w:sz w:val="22"/>
                <w:szCs w:val="22"/>
              </w:rPr>
            </w:pPr>
          </w:p>
        </w:tc>
      </w:tr>
      <w:tr w:rsidR="00416696" w:rsidRPr="006624AF" w:rsidTr="00CC3D9F">
        <w:trPr>
          <w:trHeight w:val="583"/>
        </w:trPr>
        <w:tc>
          <w:tcPr>
            <w:tcW w:w="474" w:type="dxa"/>
            <w:tcBorders>
              <w:top w:val="single" w:sz="4" w:space="0" w:color="auto"/>
              <w:bottom w:val="single" w:sz="4" w:space="0" w:color="auto"/>
              <w:right w:val="nil"/>
            </w:tcBorders>
          </w:tcPr>
          <w:p w:rsidR="00416696" w:rsidRPr="006624AF" w:rsidRDefault="00416696" w:rsidP="007C098F">
            <w:pPr>
              <w:widowControl w:val="0"/>
              <w:autoSpaceDE w:val="0"/>
              <w:autoSpaceDN w:val="0"/>
              <w:adjustRightInd w:val="0"/>
              <w:jc w:val="right"/>
              <w:rPr>
                <w:rFonts w:eastAsia="Cambria"/>
                <w:color w:val="000000"/>
                <w:sz w:val="22"/>
                <w:szCs w:val="22"/>
              </w:rPr>
            </w:pPr>
            <w:r>
              <w:rPr>
                <w:rFonts w:eastAsia="Cambria"/>
                <w:color w:val="000000"/>
                <w:sz w:val="22"/>
                <w:szCs w:val="22"/>
              </w:rPr>
              <w:t>5</w:t>
            </w:r>
            <w:r w:rsidRPr="006624AF">
              <w:rPr>
                <w:rFonts w:eastAsia="Cambria"/>
                <w:color w:val="000000"/>
                <w:sz w:val="22"/>
                <w:szCs w:val="22"/>
              </w:rPr>
              <w:t xml:space="preserve">. </w:t>
            </w:r>
          </w:p>
        </w:tc>
        <w:tc>
          <w:tcPr>
            <w:tcW w:w="6689" w:type="dxa"/>
            <w:tcBorders>
              <w:top w:val="single" w:sz="4" w:space="0" w:color="auto"/>
              <w:left w:val="nil"/>
              <w:bottom w:val="single" w:sz="4" w:space="0" w:color="auto"/>
              <w:right w:val="single" w:sz="4" w:space="0" w:color="auto"/>
            </w:tcBorders>
          </w:tcPr>
          <w:p w:rsidR="00416696" w:rsidRPr="006624AF" w:rsidRDefault="00416696" w:rsidP="007C098F">
            <w:pPr>
              <w:widowControl w:val="0"/>
              <w:autoSpaceDE w:val="0"/>
              <w:autoSpaceDN w:val="0"/>
              <w:adjustRightInd w:val="0"/>
              <w:rPr>
                <w:rFonts w:eastAsia="Cambria"/>
                <w:color w:val="000000"/>
                <w:sz w:val="22"/>
                <w:szCs w:val="22"/>
              </w:rPr>
            </w:pPr>
            <w:r w:rsidRPr="00E3244E">
              <w:rPr>
                <w:rFonts w:eastAsia="Cambria"/>
                <w:color w:val="000000"/>
                <w:sz w:val="22"/>
                <w:szCs w:val="22"/>
              </w:rPr>
              <w:t>The institution assesses accomplishment of its mission through program review and evaluation of goals and objectives, student learning outcomes, and student achievement. Quantitative and qualitative data are disaggregated for analysis by program type and mode of delivery.</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7C098F">
            <w:pPr>
              <w:widowControl w:val="0"/>
              <w:autoSpaceDE w:val="0"/>
              <w:autoSpaceDN w:val="0"/>
              <w:adjustRightInd w:val="0"/>
              <w:jc w:val="center"/>
              <w:rPr>
                <w:rFonts w:eastAsia="Cambria"/>
                <w:color w:val="000000"/>
                <w:sz w:val="22"/>
                <w:szCs w:val="22"/>
              </w:rPr>
            </w:pP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7C098F">
            <w:pPr>
              <w:widowControl w:val="0"/>
              <w:autoSpaceDE w:val="0"/>
              <w:autoSpaceDN w:val="0"/>
              <w:adjustRightInd w:val="0"/>
              <w:rPr>
                <w:rFonts w:eastAsia="Cambria"/>
                <w:color w:val="000000"/>
                <w:sz w:val="22"/>
                <w:szCs w:val="22"/>
              </w:rPr>
            </w:pPr>
            <w:r w:rsidRPr="006624AF">
              <w:rPr>
                <w:rFonts w:eastAsia="Cambria"/>
                <w:color w:val="000000"/>
                <w:sz w:val="22"/>
                <w:szCs w:val="22"/>
              </w:rPr>
              <w:t xml:space="preserve"> </w:t>
            </w: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9</w:t>
            </w:r>
          </w:p>
        </w:tc>
      </w:tr>
      <w:tr w:rsidR="00416696" w:rsidRPr="006624AF" w:rsidTr="00CC3D9F">
        <w:trPr>
          <w:trHeight w:val="557"/>
        </w:trPr>
        <w:tc>
          <w:tcPr>
            <w:tcW w:w="474" w:type="dxa"/>
            <w:tcBorders>
              <w:top w:val="single" w:sz="4" w:space="0" w:color="auto"/>
              <w:bottom w:val="single" w:sz="4" w:space="0" w:color="auto"/>
              <w:right w:val="nil"/>
            </w:tcBorders>
          </w:tcPr>
          <w:p w:rsidR="00416696" w:rsidRPr="006624AF" w:rsidRDefault="00416696" w:rsidP="007C098F">
            <w:pPr>
              <w:widowControl w:val="0"/>
              <w:autoSpaceDE w:val="0"/>
              <w:autoSpaceDN w:val="0"/>
              <w:adjustRightInd w:val="0"/>
              <w:jc w:val="right"/>
              <w:rPr>
                <w:rFonts w:eastAsia="Cambria"/>
                <w:color w:val="000000"/>
                <w:sz w:val="22"/>
                <w:szCs w:val="22"/>
              </w:rPr>
            </w:pPr>
            <w:r>
              <w:rPr>
                <w:rFonts w:eastAsia="Cambria"/>
                <w:color w:val="000000"/>
                <w:sz w:val="22"/>
                <w:szCs w:val="22"/>
              </w:rPr>
              <w:t>6</w:t>
            </w:r>
            <w:r w:rsidRPr="006624AF">
              <w:rPr>
                <w:rFonts w:eastAsia="Cambria"/>
                <w:color w:val="000000"/>
                <w:sz w:val="22"/>
                <w:szCs w:val="22"/>
              </w:rPr>
              <w:t xml:space="preserve">. </w:t>
            </w:r>
          </w:p>
        </w:tc>
        <w:tc>
          <w:tcPr>
            <w:tcW w:w="6689" w:type="dxa"/>
            <w:tcBorders>
              <w:top w:val="single" w:sz="4" w:space="0" w:color="auto"/>
              <w:left w:val="nil"/>
              <w:bottom w:val="single" w:sz="4" w:space="0" w:color="auto"/>
              <w:right w:val="single" w:sz="4" w:space="0" w:color="auto"/>
            </w:tcBorders>
          </w:tcPr>
          <w:p w:rsidR="00416696" w:rsidRPr="006624AF" w:rsidRDefault="00416696" w:rsidP="007C098F">
            <w:pPr>
              <w:widowControl w:val="0"/>
              <w:autoSpaceDE w:val="0"/>
              <w:autoSpaceDN w:val="0"/>
              <w:adjustRightInd w:val="0"/>
              <w:rPr>
                <w:rFonts w:eastAsia="Cambria"/>
                <w:color w:val="000000"/>
                <w:sz w:val="22"/>
                <w:szCs w:val="22"/>
              </w:rPr>
            </w:pPr>
            <w:r w:rsidRPr="00E3244E">
              <w:rPr>
                <w:rFonts w:eastAsia="Cambria"/>
                <w:color w:val="000000"/>
                <w:sz w:val="22"/>
                <w:szCs w:val="22"/>
              </w:rPr>
              <w:t>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7C098F">
            <w:pPr>
              <w:widowControl w:val="0"/>
              <w:autoSpaceDE w:val="0"/>
              <w:autoSpaceDN w:val="0"/>
              <w:adjustRightInd w:val="0"/>
              <w:jc w:val="center"/>
              <w:rPr>
                <w:rFonts w:eastAsia="Cambria"/>
                <w:color w:val="000000"/>
                <w:sz w:val="22"/>
                <w:szCs w:val="22"/>
              </w:rPr>
            </w:pP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7C098F">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10</w:t>
            </w:r>
          </w:p>
        </w:tc>
      </w:tr>
      <w:tr w:rsidR="00416696" w:rsidRPr="006624AF" w:rsidTr="00CC3D9F">
        <w:trPr>
          <w:trHeight w:val="800"/>
        </w:trPr>
        <w:tc>
          <w:tcPr>
            <w:tcW w:w="474" w:type="dxa"/>
            <w:tcBorders>
              <w:top w:val="single" w:sz="4" w:space="0" w:color="auto"/>
              <w:bottom w:val="single" w:sz="4" w:space="0" w:color="auto"/>
              <w:right w:val="nil"/>
            </w:tcBorders>
          </w:tcPr>
          <w:p w:rsidR="00416696" w:rsidRPr="006624AF" w:rsidRDefault="00416696" w:rsidP="007C098F">
            <w:pPr>
              <w:widowControl w:val="0"/>
              <w:autoSpaceDE w:val="0"/>
              <w:autoSpaceDN w:val="0"/>
              <w:adjustRightInd w:val="0"/>
              <w:jc w:val="right"/>
              <w:rPr>
                <w:rFonts w:eastAsia="Cambria"/>
                <w:color w:val="000000"/>
                <w:sz w:val="22"/>
                <w:szCs w:val="22"/>
              </w:rPr>
            </w:pPr>
            <w:r>
              <w:rPr>
                <w:rFonts w:eastAsia="Cambria"/>
                <w:color w:val="000000"/>
                <w:sz w:val="22"/>
                <w:szCs w:val="22"/>
              </w:rPr>
              <w:t>7</w:t>
            </w:r>
            <w:r w:rsidRPr="006624AF">
              <w:rPr>
                <w:rFonts w:eastAsia="Cambria"/>
                <w:color w:val="000000"/>
                <w:sz w:val="22"/>
                <w:szCs w:val="22"/>
              </w:rPr>
              <w:t xml:space="preserve">. </w:t>
            </w:r>
          </w:p>
        </w:tc>
        <w:tc>
          <w:tcPr>
            <w:tcW w:w="6689" w:type="dxa"/>
            <w:tcBorders>
              <w:top w:val="single" w:sz="4" w:space="0" w:color="auto"/>
              <w:left w:val="nil"/>
              <w:bottom w:val="single" w:sz="4" w:space="0" w:color="auto"/>
              <w:right w:val="single" w:sz="4" w:space="0" w:color="auto"/>
            </w:tcBorders>
          </w:tcPr>
          <w:p w:rsidR="00416696" w:rsidRPr="006624AF" w:rsidRDefault="00416696" w:rsidP="007C098F">
            <w:pPr>
              <w:widowControl w:val="0"/>
              <w:autoSpaceDE w:val="0"/>
              <w:autoSpaceDN w:val="0"/>
              <w:adjustRightInd w:val="0"/>
              <w:rPr>
                <w:rFonts w:eastAsia="Cambria"/>
                <w:color w:val="000000"/>
                <w:sz w:val="22"/>
                <w:szCs w:val="22"/>
              </w:rPr>
            </w:pPr>
            <w:r w:rsidRPr="00E3244E">
              <w:rPr>
                <w:rFonts w:eastAsia="Cambria"/>
                <w:color w:val="000000"/>
                <w:sz w:val="22"/>
                <w:szCs w:val="22"/>
              </w:rPr>
              <w:t>The institution regularly evaluates its policies and practices across all areas of the institution, including instructional programs, student and learning support services, resource management, and governance processes to assure their effectiveness in supporting academic quality and accomplishment of mission.</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7C098F">
            <w:pPr>
              <w:widowControl w:val="0"/>
              <w:autoSpaceDE w:val="0"/>
              <w:autoSpaceDN w:val="0"/>
              <w:adjustRightInd w:val="0"/>
              <w:jc w:val="center"/>
              <w:rPr>
                <w:rFonts w:eastAsia="Cambria"/>
                <w:color w:val="000000"/>
                <w:sz w:val="22"/>
                <w:szCs w:val="22"/>
              </w:rPr>
            </w:pP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7C098F">
            <w:pPr>
              <w:widowControl w:val="0"/>
              <w:autoSpaceDE w:val="0"/>
              <w:autoSpaceDN w:val="0"/>
              <w:adjustRightInd w:val="0"/>
              <w:jc w:val="center"/>
              <w:rPr>
                <w:rFonts w:eastAsia="Cambria"/>
                <w:color w:val="000000"/>
                <w:sz w:val="22"/>
                <w:szCs w:val="22"/>
              </w:rPr>
            </w:pPr>
            <w:r w:rsidRPr="006624AF">
              <w:rPr>
                <w:rFonts w:eastAsia="Cambria"/>
                <w:color w:val="000000"/>
                <w:sz w:val="22"/>
                <w:szCs w:val="22"/>
              </w:rPr>
              <w:t xml:space="preserve"> </w:t>
            </w: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11</w:t>
            </w:r>
          </w:p>
        </w:tc>
      </w:tr>
      <w:tr w:rsidR="00416696" w:rsidRPr="006624AF" w:rsidTr="00CC3D9F">
        <w:trPr>
          <w:trHeight w:val="530"/>
        </w:trPr>
        <w:tc>
          <w:tcPr>
            <w:tcW w:w="474" w:type="dxa"/>
            <w:tcBorders>
              <w:top w:val="single" w:sz="4" w:space="0" w:color="auto"/>
              <w:bottom w:val="single" w:sz="4" w:space="0" w:color="auto"/>
              <w:right w:val="nil"/>
            </w:tcBorders>
          </w:tcPr>
          <w:p w:rsidR="00416696" w:rsidRPr="006624AF" w:rsidRDefault="00416696" w:rsidP="007C098F">
            <w:pPr>
              <w:widowControl w:val="0"/>
              <w:autoSpaceDE w:val="0"/>
              <w:autoSpaceDN w:val="0"/>
              <w:adjustRightInd w:val="0"/>
              <w:jc w:val="right"/>
              <w:rPr>
                <w:rFonts w:eastAsia="Cambria"/>
                <w:color w:val="000000"/>
                <w:sz w:val="22"/>
                <w:szCs w:val="22"/>
              </w:rPr>
            </w:pPr>
            <w:r>
              <w:rPr>
                <w:rFonts w:eastAsia="Cambria"/>
                <w:color w:val="000000"/>
                <w:sz w:val="22"/>
                <w:szCs w:val="22"/>
              </w:rPr>
              <w:t>8</w:t>
            </w:r>
            <w:r w:rsidRPr="006624AF">
              <w:rPr>
                <w:rFonts w:eastAsia="Cambria"/>
                <w:color w:val="000000"/>
                <w:sz w:val="22"/>
                <w:szCs w:val="22"/>
              </w:rPr>
              <w:t xml:space="preserve">. </w:t>
            </w:r>
          </w:p>
        </w:tc>
        <w:tc>
          <w:tcPr>
            <w:tcW w:w="6689" w:type="dxa"/>
            <w:tcBorders>
              <w:top w:val="single" w:sz="4" w:space="0" w:color="auto"/>
              <w:left w:val="nil"/>
              <w:bottom w:val="single" w:sz="4" w:space="0" w:color="auto"/>
              <w:right w:val="single" w:sz="4" w:space="0" w:color="auto"/>
            </w:tcBorders>
          </w:tcPr>
          <w:p w:rsidR="00416696" w:rsidRPr="006624AF" w:rsidRDefault="00416696" w:rsidP="007C098F">
            <w:pPr>
              <w:widowControl w:val="0"/>
              <w:autoSpaceDE w:val="0"/>
              <w:autoSpaceDN w:val="0"/>
              <w:adjustRightInd w:val="0"/>
              <w:rPr>
                <w:rFonts w:eastAsia="Cambria"/>
                <w:color w:val="000000"/>
                <w:sz w:val="22"/>
                <w:szCs w:val="22"/>
              </w:rPr>
            </w:pPr>
            <w:r w:rsidRPr="00E3244E">
              <w:rPr>
                <w:rFonts w:eastAsia="Cambria"/>
                <w:color w:val="000000"/>
                <w:sz w:val="22"/>
                <w:szCs w:val="22"/>
              </w:rPr>
              <w:t>The institution broadly communicates the results of all of its assessment and evaluation activities so that the institution has a shared understanding of its strengths and weaknesses and sets appropriate priorities.</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7C098F">
            <w:pPr>
              <w:widowControl w:val="0"/>
              <w:autoSpaceDE w:val="0"/>
              <w:autoSpaceDN w:val="0"/>
              <w:adjustRightInd w:val="0"/>
              <w:jc w:val="center"/>
              <w:rPr>
                <w:rFonts w:eastAsia="Cambria"/>
                <w:color w:val="000000"/>
                <w:sz w:val="22"/>
                <w:szCs w:val="22"/>
              </w:rPr>
            </w:pPr>
            <w:r w:rsidRPr="006624AF">
              <w:rPr>
                <w:rFonts w:eastAsia="Cambria"/>
                <w:color w:val="000000"/>
                <w:sz w:val="22"/>
                <w:szCs w:val="22"/>
              </w:rPr>
              <w:t xml:space="preserve"> </w:t>
            </w: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7C098F">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12</w:t>
            </w:r>
          </w:p>
        </w:tc>
      </w:tr>
      <w:tr w:rsidR="00416696" w:rsidRPr="006624AF" w:rsidTr="00CC3D9F">
        <w:trPr>
          <w:trHeight w:val="530"/>
        </w:trPr>
        <w:tc>
          <w:tcPr>
            <w:tcW w:w="474" w:type="dxa"/>
            <w:tcBorders>
              <w:top w:val="single" w:sz="4" w:space="0" w:color="auto"/>
              <w:bottom w:val="single" w:sz="4" w:space="0" w:color="auto"/>
              <w:right w:val="nil"/>
            </w:tcBorders>
          </w:tcPr>
          <w:p w:rsidR="00416696" w:rsidRDefault="00416696" w:rsidP="00E3244E">
            <w:pPr>
              <w:widowControl w:val="0"/>
              <w:autoSpaceDE w:val="0"/>
              <w:autoSpaceDN w:val="0"/>
              <w:adjustRightInd w:val="0"/>
              <w:ind w:left="-108"/>
              <w:jc w:val="right"/>
              <w:rPr>
                <w:rFonts w:eastAsia="Cambria"/>
                <w:color w:val="000000"/>
                <w:sz w:val="22"/>
                <w:szCs w:val="22"/>
              </w:rPr>
            </w:pPr>
            <w:r>
              <w:rPr>
                <w:rFonts w:eastAsia="Cambria"/>
                <w:color w:val="000000"/>
                <w:sz w:val="22"/>
                <w:szCs w:val="22"/>
              </w:rPr>
              <w:t>9.</w:t>
            </w:r>
          </w:p>
        </w:tc>
        <w:tc>
          <w:tcPr>
            <w:tcW w:w="6689" w:type="dxa"/>
            <w:tcBorders>
              <w:top w:val="single" w:sz="4" w:space="0" w:color="auto"/>
              <w:left w:val="nil"/>
              <w:bottom w:val="single" w:sz="4" w:space="0" w:color="auto"/>
              <w:right w:val="single" w:sz="4" w:space="0" w:color="auto"/>
            </w:tcBorders>
          </w:tcPr>
          <w:p w:rsidR="00416696" w:rsidRPr="00E3244E" w:rsidRDefault="00416696" w:rsidP="007C098F">
            <w:pPr>
              <w:widowControl w:val="0"/>
              <w:autoSpaceDE w:val="0"/>
              <w:autoSpaceDN w:val="0"/>
              <w:adjustRightInd w:val="0"/>
              <w:rPr>
                <w:rFonts w:eastAsia="Cambria"/>
                <w:color w:val="000000"/>
                <w:sz w:val="22"/>
                <w:szCs w:val="22"/>
              </w:rPr>
            </w:pPr>
            <w:r w:rsidRPr="00E3244E">
              <w:rPr>
                <w:rFonts w:eastAsia="Cambria"/>
                <w:color w:val="000000"/>
                <w:sz w:val="22"/>
                <w:szCs w:val="22"/>
              </w:rPr>
              <w:t>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(ER 19)</w:t>
            </w:r>
          </w:p>
        </w:tc>
        <w:tc>
          <w:tcPr>
            <w:tcW w:w="1049" w:type="dxa"/>
            <w:gridSpan w:val="3"/>
            <w:tcBorders>
              <w:top w:val="single" w:sz="4" w:space="0" w:color="auto"/>
              <w:left w:val="single" w:sz="4" w:space="0" w:color="auto"/>
              <w:bottom w:val="single" w:sz="4" w:space="0" w:color="auto"/>
              <w:right w:val="single" w:sz="4" w:space="0" w:color="auto"/>
            </w:tcBorders>
            <w:shd w:val="clear" w:color="auto" w:fill="CCFFFF"/>
          </w:tcPr>
          <w:p w:rsidR="00416696" w:rsidRPr="006624AF" w:rsidRDefault="00416696" w:rsidP="007C098F">
            <w:pPr>
              <w:widowControl w:val="0"/>
              <w:autoSpaceDE w:val="0"/>
              <w:autoSpaceDN w:val="0"/>
              <w:adjustRightInd w:val="0"/>
              <w:jc w:val="center"/>
              <w:rPr>
                <w:rFonts w:eastAsia="Cambria"/>
                <w:color w:val="000000"/>
                <w:sz w:val="22"/>
                <w:szCs w:val="22"/>
              </w:rPr>
            </w:pPr>
          </w:p>
        </w:tc>
        <w:tc>
          <w:tcPr>
            <w:tcW w:w="968" w:type="dxa"/>
            <w:tcBorders>
              <w:top w:val="single" w:sz="4" w:space="0" w:color="auto"/>
              <w:left w:val="single" w:sz="4" w:space="0" w:color="auto"/>
              <w:bottom w:val="single" w:sz="4" w:space="0" w:color="auto"/>
            </w:tcBorders>
            <w:shd w:val="clear" w:color="auto" w:fill="CCFFFF"/>
          </w:tcPr>
          <w:p w:rsidR="00416696" w:rsidRPr="006624AF" w:rsidRDefault="00416696" w:rsidP="007C098F">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13</w:t>
            </w:r>
          </w:p>
        </w:tc>
      </w:tr>
      <w:tr w:rsidR="00416696" w:rsidRPr="006624AF" w:rsidTr="00CC3D9F">
        <w:trPr>
          <w:trHeight w:val="224"/>
        </w:trPr>
        <w:tc>
          <w:tcPr>
            <w:tcW w:w="9180" w:type="dxa"/>
            <w:gridSpan w:val="6"/>
            <w:tcBorders>
              <w:top w:val="single" w:sz="4" w:space="0" w:color="auto"/>
              <w:bottom w:val="single" w:sz="4" w:space="0" w:color="auto"/>
            </w:tcBorders>
          </w:tcPr>
          <w:p w:rsidR="00416696" w:rsidRPr="006624AF" w:rsidRDefault="00416696" w:rsidP="009D2705">
            <w:pPr>
              <w:widowControl w:val="0"/>
              <w:autoSpaceDE w:val="0"/>
              <w:autoSpaceDN w:val="0"/>
              <w:adjustRightInd w:val="0"/>
              <w:rPr>
                <w:rFonts w:eastAsia="Cambria"/>
                <w:color w:val="000000"/>
                <w:sz w:val="22"/>
                <w:szCs w:val="22"/>
              </w:rPr>
            </w:pPr>
            <w:r w:rsidRPr="00E85BC7">
              <w:rPr>
                <w:rFonts w:eastAsia="Cambria"/>
                <w:b/>
                <w:bCs/>
                <w:color w:val="000000"/>
                <w:szCs w:val="22"/>
              </w:rPr>
              <w:t>C. Institutional Integrity</w:t>
            </w:r>
          </w:p>
        </w:tc>
        <w:tc>
          <w:tcPr>
            <w:tcW w:w="630" w:type="dxa"/>
            <w:tcBorders>
              <w:top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b/>
                <w:bCs/>
                <w:color w:val="000000"/>
                <w:sz w:val="22"/>
                <w:szCs w:val="22"/>
              </w:rPr>
            </w:pP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Pr="006624AF" w:rsidRDefault="00416696" w:rsidP="009D2705">
            <w:pPr>
              <w:widowControl w:val="0"/>
              <w:autoSpaceDE w:val="0"/>
              <w:autoSpaceDN w:val="0"/>
              <w:adjustRightInd w:val="0"/>
              <w:rPr>
                <w:rFonts w:eastAsia="Cambria"/>
                <w:sz w:val="22"/>
                <w:szCs w:val="22"/>
              </w:rPr>
            </w:pPr>
          </w:p>
        </w:tc>
        <w:tc>
          <w:tcPr>
            <w:tcW w:w="990" w:type="dxa"/>
            <w:tcBorders>
              <w:top w:val="single" w:sz="4" w:space="0" w:color="auto"/>
              <w:left w:val="single" w:sz="4" w:space="0" w:color="auto"/>
              <w:bottom w:val="single" w:sz="4" w:space="0" w:color="auto"/>
              <w:right w:val="single" w:sz="4" w:space="0" w:color="auto"/>
            </w:tcBorders>
          </w:tcPr>
          <w:p w:rsidR="00416696" w:rsidRPr="006624AF" w:rsidRDefault="00416696" w:rsidP="009D2705">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College </w:t>
            </w:r>
          </w:p>
        </w:tc>
        <w:tc>
          <w:tcPr>
            <w:tcW w:w="995" w:type="dxa"/>
            <w:gridSpan w:val="2"/>
            <w:tcBorders>
              <w:top w:val="single" w:sz="4" w:space="0" w:color="auto"/>
              <w:left w:val="single" w:sz="4" w:space="0" w:color="auto"/>
              <w:bottom w:val="single" w:sz="4" w:space="0" w:color="auto"/>
            </w:tcBorders>
          </w:tcPr>
          <w:p w:rsidR="00416696" w:rsidRPr="006624AF" w:rsidRDefault="00416696" w:rsidP="009D2705">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416696" w:rsidP="00416696">
            <w:pPr>
              <w:widowControl w:val="0"/>
              <w:autoSpaceDE w:val="0"/>
              <w:autoSpaceDN w:val="0"/>
              <w:adjustRightInd w:val="0"/>
              <w:jc w:val="center"/>
              <w:rPr>
                <w:rFonts w:ascii="Lucida Handwriting" w:eastAsia="Cambria" w:hAnsi="Lucida Handwriting"/>
                <w:b/>
                <w:bCs/>
                <w:color w:val="000000"/>
                <w:sz w:val="22"/>
                <w:szCs w:val="22"/>
              </w:rPr>
            </w:pP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Pr="006624AF" w:rsidRDefault="00416696" w:rsidP="007C0975">
            <w:pPr>
              <w:widowControl w:val="0"/>
              <w:autoSpaceDE w:val="0"/>
              <w:autoSpaceDN w:val="0"/>
              <w:adjustRightInd w:val="0"/>
              <w:ind w:left="432" w:hanging="432"/>
              <w:rPr>
                <w:rFonts w:eastAsia="Cambria"/>
                <w:sz w:val="22"/>
                <w:szCs w:val="22"/>
              </w:rPr>
            </w:pPr>
            <w:r>
              <w:rPr>
                <w:rFonts w:eastAsia="Cambria"/>
                <w:sz w:val="22"/>
                <w:szCs w:val="22"/>
              </w:rPr>
              <w:t>1</w:t>
            </w:r>
            <w:r w:rsidRPr="007C0975">
              <w:rPr>
                <w:rFonts w:eastAsia="Cambria"/>
                <w:sz w:val="22"/>
                <w:szCs w:val="22"/>
              </w:rPr>
              <w:t>.</w:t>
            </w:r>
            <w:r w:rsidRPr="007C0975">
              <w:rPr>
                <w:rFonts w:eastAsia="Cambria"/>
                <w:sz w:val="22"/>
                <w:szCs w:val="22"/>
              </w:rPr>
              <w:tab/>
              <w:t>The institution assures the clarity, accuracy, and integrity of information provided to students and prospective students, personnel, and all persons or organizations related to its mission statement, learning outcomes, educational programs, and student support services. The institution gives accurate information to students and the public about its accreditation status with all of its accreditors. (ER 20)</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14</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7C0975">
            <w:pPr>
              <w:widowControl w:val="0"/>
              <w:autoSpaceDE w:val="0"/>
              <w:autoSpaceDN w:val="0"/>
              <w:adjustRightInd w:val="0"/>
              <w:ind w:left="432" w:hanging="432"/>
              <w:rPr>
                <w:rFonts w:eastAsia="Cambria"/>
                <w:sz w:val="22"/>
                <w:szCs w:val="22"/>
              </w:rPr>
            </w:pPr>
            <w:r>
              <w:rPr>
                <w:rFonts w:eastAsia="Cambria"/>
                <w:sz w:val="22"/>
                <w:szCs w:val="22"/>
              </w:rPr>
              <w:t>2.</w:t>
            </w:r>
            <w:r>
              <w:t xml:space="preserve">    </w:t>
            </w:r>
            <w:r w:rsidRPr="00157321">
              <w:rPr>
                <w:rFonts w:eastAsia="Cambria"/>
                <w:sz w:val="22"/>
                <w:szCs w:val="22"/>
              </w:rPr>
              <w:t>The institution provides a print or online catalog for students and prospective students with precise, accurate, and current information on all facts, requirements, policies, and procedures listed in the “Catalog Requirements” (see endnote). (ER 20)</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15</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t xml:space="preserve">3.     </w:t>
            </w:r>
            <w:r w:rsidRPr="00157321">
              <w:rPr>
                <w:rFonts w:eastAsia="Cambria"/>
                <w:sz w:val="22"/>
                <w:szCs w:val="22"/>
              </w:rPr>
              <w:t>The institution uses documented assessment of student learning and evaluation of student achievement to communicate matters of academic quality to appropriate constituencies, including current and prospective students and the public. (ER 19)</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16</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t xml:space="preserve">4.     </w:t>
            </w:r>
            <w:r w:rsidRPr="00157321">
              <w:rPr>
                <w:rFonts w:eastAsia="Cambria"/>
                <w:sz w:val="22"/>
                <w:szCs w:val="22"/>
              </w:rPr>
              <w:t>The institution describes its certificates and degrees in terms of their purpose, content, course requirements, and expected learning outcomes.</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17</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t xml:space="preserve">5.     </w:t>
            </w:r>
            <w:r w:rsidRPr="00157321">
              <w:rPr>
                <w:rFonts w:eastAsia="Cambria"/>
                <w:sz w:val="22"/>
                <w:szCs w:val="22"/>
              </w:rPr>
              <w:t>The institution regularly reviews institutional policies, procedures, and publications to assure integrity in all representations of its mission, programs, and services.</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18</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lastRenderedPageBreak/>
              <w:t xml:space="preserve">6.     </w:t>
            </w:r>
            <w:r w:rsidRPr="00157321">
              <w:rPr>
                <w:rFonts w:eastAsia="Cambria"/>
                <w:sz w:val="22"/>
                <w:szCs w:val="22"/>
              </w:rPr>
              <w:t>The institution accurately informs current and prospective students regarding the total cost of education, including tuition, fees, and other required expenses, including textbooks, and other instructional materials.</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19</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t xml:space="preserve">7.     </w:t>
            </w:r>
            <w:r w:rsidRPr="00157321">
              <w:rPr>
                <w:rFonts w:eastAsia="Cambria"/>
                <w:sz w:val="22"/>
                <w:szCs w:val="22"/>
              </w:rPr>
              <w:t>In order to assure institutional and academic integrity, the institution uses and publishes governing board policies on academic freedom and responsibility. These policies make clear the institution’s commitment to the free pursuit and dissemination of knowledge, and its support for an atmosphere in which intellectual freedom exists for all constituencies, including faculty and students. (ER 13)</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20</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t xml:space="preserve">8.     </w:t>
            </w:r>
            <w:r w:rsidRPr="004D69A9">
              <w:rPr>
                <w:rFonts w:eastAsia="Cambria"/>
                <w:sz w:val="22"/>
                <w:szCs w:val="22"/>
              </w:rPr>
              <w:t>The institution establishes and publishes clear policies and procedures that promote honesty, responsibility and academic integrity. These policies apply to all constituencies and include specifics relative to each, including student behavior, academic honesty and the consequences for dishonesty.</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21</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t xml:space="preserve">9.     </w:t>
            </w:r>
            <w:r w:rsidRPr="004D69A9">
              <w:rPr>
                <w:rFonts w:eastAsia="Cambria"/>
                <w:sz w:val="22"/>
                <w:szCs w:val="22"/>
              </w:rPr>
              <w:t>Faculty distinguish between personal conviction and professionally accepted views in a discipline. They present data and information fairly and objectively.</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22</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t xml:space="preserve">10.   </w:t>
            </w:r>
            <w:r w:rsidRPr="004761AF">
              <w:rPr>
                <w:rFonts w:eastAsia="Cambria"/>
                <w:sz w:val="22"/>
                <w:szCs w:val="22"/>
              </w:rPr>
              <w:t>Institutions that require conformity to specific codes of conduct of staff, faculty, administrators, or students, or that seek to instill specific beliefs or world views, give clear prior notice of such policies, including statements in the catalog and/or appropriate faculty and student handbooks.</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23</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t xml:space="preserve">11.   </w:t>
            </w:r>
            <w:r w:rsidRPr="004761AF">
              <w:rPr>
                <w:rFonts w:eastAsia="Cambria"/>
                <w:sz w:val="22"/>
                <w:szCs w:val="22"/>
              </w:rPr>
              <w:t>Institutions operating in foreign locations operate in conformity with the Standards and applicable Commission policies for all students. Institutions must have authorization from the Commission to operate in a foreign location.</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24</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t xml:space="preserve">12.   </w:t>
            </w:r>
            <w:r w:rsidRPr="004761AF">
              <w:rPr>
                <w:rFonts w:eastAsia="Cambria"/>
                <w:sz w:val="22"/>
                <w:szCs w:val="22"/>
              </w:rPr>
              <w:t>The institution agrees to comply with Eligibility Requirements, Accreditation Standards, Commission policies, guidelines, and requirements for public disclosure, institutional reporting, team visits, and prior approval of substantive changes. When directed to act by the Commission, the institution responds to meet requirements within a time period set by the Commission. It discloses information required by the Commission to carry out its accrediting responsibilities. (ER 21)</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25</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t xml:space="preserve">13.   </w:t>
            </w:r>
            <w:r w:rsidRPr="00406578">
              <w:rPr>
                <w:rFonts w:eastAsia="Cambria"/>
                <w:sz w:val="22"/>
                <w:szCs w:val="22"/>
              </w:rPr>
              <w:t>The institution advocates and demonstrates honesty and integrity in its relationships with external agencies, including compliance with regulations and statutes. It describes itself in consistent terms to all of its accrediting agencies and communicates any changes in its accredited status to the Commission, students, and the public. (ER 21)</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26</w:t>
            </w:r>
          </w:p>
        </w:tc>
      </w:tr>
      <w:tr w:rsidR="00416696" w:rsidRPr="006624AF" w:rsidTr="00CC3D9F">
        <w:trPr>
          <w:trHeight w:val="288"/>
        </w:trPr>
        <w:tc>
          <w:tcPr>
            <w:tcW w:w="7195" w:type="dxa"/>
            <w:gridSpan w:val="3"/>
            <w:tcBorders>
              <w:top w:val="single" w:sz="4" w:space="0" w:color="auto"/>
              <w:bottom w:val="single" w:sz="4" w:space="0" w:color="auto"/>
              <w:right w:val="single" w:sz="4" w:space="0" w:color="auto"/>
            </w:tcBorders>
          </w:tcPr>
          <w:p w:rsidR="00416696" w:rsidRDefault="00416696" w:rsidP="00157321">
            <w:pPr>
              <w:widowControl w:val="0"/>
              <w:autoSpaceDE w:val="0"/>
              <w:autoSpaceDN w:val="0"/>
              <w:adjustRightInd w:val="0"/>
              <w:ind w:left="432" w:hanging="450"/>
              <w:rPr>
                <w:rFonts w:eastAsia="Cambria"/>
                <w:sz w:val="22"/>
                <w:szCs w:val="22"/>
              </w:rPr>
            </w:pPr>
            <w:r>
              <w:rPr>
                <w:rFonts w:eastAsia="Cambria"/>
                <w:sz w:val="22"/>
                <w:szCs w:val="22"/>
              </w:rPr>
              <w:t xml:space="preserve">14.   </w:t>
            </w:r>
            <w:r w:rsidRPr="00406578">
              <w:rPr>
                <w:rFonts w:eastAsia="Cambria"/>
                <w:sz w:val="22"/>
                <w:szCs w:val="22"/>
              </w:rPr>
              <w:t>The institution ensures that its commitments to high quality education, student achievement and student learning are paramount to other objectives such as generating financial returns for investors, contributing to a related or parent organization, or supporting external interests.</w:t>
            </w:r>
          </w:p>
        </w:tc>
        <w:tc>
          <w:tcPr>
            <w:tcW w:w="990" w:type="dxa"/>
            <w:tcBorders>
              <w:top w:val="single" w:sz="4" w:space="0" w:color="auto"/>
              <w:left w:val="single" w:sz="4" w:space="0" w:color="auto"/>
              <w:bottom w:val="single" w:sz="4" w:space="0" w:color="auto"/>
              <w:right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995" w:type="dxa"/>
            <w:gridSpan w:val="2"/>
            <w:tcBorders>
              <w:top w:val="single" w:sz="4" w:space="0" w:color="auto"/>
              <w:left w:val="single" w:sz="4" w:space="0" w:color="auto"/>
              <w:bottom w:val="single" w:sz="4" w:space="0" w:color="auto"/>
            </w:tcBorders>
            <w:shd w:val="clear" w:color="auto" w:fill="C1FFFF"/>
          </w:tcPr>
          <w:p w:rsidR="00416696" w:rsidRPr="006624AF" w:rsidRDefault="00416696" w:rsidP="007C0975">
            <w:pPr>
              <w:widowControl w:val="0"/>
              <w:autoSpaceDE w:val="0"/>
              <w:autoSpaceDN w:val="0"/>
              <w:adjustRightInd w:val="0"/>
              <w:jc w:val="center"/>
              <w:rPr>
                <w:rFonts w:eastAsia="Cambria"/>
                <w:color w:val="000000"/>
                <w:sz w:val="22"/>
                <w:szCs w:val="22"/>
              </w:rPr>
            </w:pPr>
          </w:p>
        </w:tc>
        <w:tc>
          <w:tcPr>
            <w:tcW w:w="630" w:type="dxa"/>
            <w:tcBorders>
              <w:top w:val="single" w:sz="4" w:space="0" w:color="auto"/>
              <w:left w:val="single" w:sz="4" w:space="0" w:color="auto"/>
              <w:bottom w:val="single" w:sz="4" w:space="0" w:color="auto"/>
            </w:tcBorders>
            <w:shd w:val="clear" w:color="auto" w:fill="auto"/>
            <w:vAlign w:val="center"/>
          </w:tcPr>
          <w:p w:rsidR="00416696" w:rsidRPr="00416696" w:rsidRDefault="003D4EF7" w:rsidP="00416696">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27</w:t>
            </w:r>
          </w:p>
        </w:tc>
      </w:tr>
      <w:tr w:rsidR="00416696" w:rsidRPr="006624AF" w:rsidTr="00CC3D9F">
        <w:tblPrEx>
          <w:tblBorders>
            <w:insideH w:val="single" w:sz="4" w:space="0" w:color="auto"/>
            <w:insideV w:val="single" w:sz="4" w:space="0" w:color="auto"/>
          </w:tblBorders>
          <w:tblLook w:val="01E0" w:firstRow="1" w:lastRow="1" w:firstColumn="1" w:lastColumn="1" w:noHBand="0" w:noVBand="0"/>
        </w:tblPrEx>
        <w:tc>
          <w:tcPr>
            <w:tcW w:w="9180" w:type="dxa"/>
            <w:gridSpan w:val="6"/>
            <w:tcBorders>
              <w:top w:val="nil"/>
              <w:left w:val="nil"/>
              <w:right w:val="nil"/>
            </w:tcBorders>
          </w:tcPr>
          <w:p w:rsidR="00416696" w:rsidRDefault="00416696" w:rsidP="00406578">
            <w:pPr>
              <w:ind w:hanging="108"/>
              <w:rPr>
                <w:rFonts w:ascii="Arial" w:hAnsi="Arial" w:cs="Arial"/>
              </w:rPr>
            </w:pPr>
            <w:r w:rsidRPr="006624AF">
              <w:rPr>
                <w:rFonts w:ascii="Arial" w:hAnsi="Arial" w:cs="Arial"/>
              </w:rPr>
              <w:br w:type="page"/>
            </w:r>
          </w:p>
          <w:p w:rsidR="00416696" w:rsidRPr="006624AF" w:rsidRDefault="00416696" w:rsidP="007C0975">
            <w:r w:rsidRPr="00406578">
              <w:rPr>
                <w:rFonts w:ascii="Arial" w:hAnsi="Arial" w:cs="Arial"/>
                <w:b/>
                <w:bCs/>
                <w:sz w:val="28"/>
                <w:szCs w:val="28"/>
              </w:rPr>
              <w:t>Standard II: Student Learning Programs and Support Services</w:t>
            </w:r>
          </w:p>
        </w:tc>
        <w:tc>
          <w:tcPr>
            <w:tcW w:w="630" w:type="dxa"/>
            <w:tcBorders>
              <w:top w:val="nil"/>
              <w:left w:val="nil"/>
              <w:right w:val="nil"/>
            </w:tcBorders>
          </w:tcPr>
          <w:p w:rsidR="00416696" w:rsidRPr="006624AF" w:rsidRDefault="00416696" w:rsidP="00406578">
            <w:pPr>
              <w:ind w:hanging="108"/>
              <w:rPr>
                <w:rFonts w:ascii="Arial" w:hAnsi="Arial" w:cs="Arial"/>
              </w:rPr>
            </w:pPr>
          </w:p>
        </w:tc>
      </w:tr>
      <w:tr w:rsidR="00416696" w:rsidRPr="00674BA6" w:rsidTr="00CC3D9F">
        <w:tblPrEx>
          <w:tblBorders>
            <w:insideH w:val="single" w:sz="4" w:space="0" w:color="auto"/>
            <w:insideV w:val="single" w:sz="4" w:space="0" w:color="auto"/>
          </w:tblBorders>
          <w:tblLook w:val="01E0" w:firstRow="1" w:lastRow="1" w:firstColumn="1" w:lastColumn="1" w:noHBand="0" w:noVBand="0"/>
        </w:tblPrEx>
        <w:tc>
          <w:tcPr>
            <w:tcW w:w="9180" w:type="dxa"/>
            <w:gridSpan w:val="6"/>
          </w:tcPr>
          <w:p w:rsidR="00416696" w:rsidRPr="00674BA6" w:rsidRDefault="00416696" w:rsidP="00674BA6">
            <w:pPr>
              <w:widowControl w:val="0"/>
              <w:autoSpaceDE w:val="0"/>
              <w:autoSpaceDN w:val="0"/>
              <w:adjustRightInd w:val="0"/>
              <w:rPr>
                <w:rFonts w:eastAsia="Cambria"/>
                <w:b/>
                <w:bCs/>
                <w:color w:val="000000"/>
                <w:szCs w:val="22"/>
              </w:rPr>
            </w:pPr>
            <w:r w:rsidRPr="00674BA6">
              <w:rPr>
                <w:rFonts w:eastAsia="Cambria"/>
                <w:b/>
                <w:bCs/>
                <w:color w:val="000000"/>
                <w:szCs w:val="22"/>
              </w:rPr>
              <w:t xml:space="preserve">A. </w:t>
            </w:r>
            <w:r w:rsidR="00674BA6">
              <w:rPr>
                <w:rFonts w:eastAsia="Cambria"/>
                <w:b/>
                <w:bCs/>
                <w:color w:val="000000"/>
                <w:szCs w:val="22"/>
              </w:rPr>
              <w:t>Instructional Programs</w:t>
            </w:r>
            <w:r w:rsidRPr="00674BA6">
              <w:rPr>
                <w:rFonts w:eastAsia="Cambria"/>
                <w:b/>
                <w:bCs/>
                <w:color w:val="000000"/>
                <w:szCs w:val="22"/>
              </w:rPr>
              <w:t xml:space="preserve"> </w:t>
            </w:r>
          </w:p>
        </w:tc>
        <w:tc>
          <w:tcPr>
            <w:tcW w:w="630" w:type="dxa"/>
          </w:tcPr>
          <w:p w:rsidR="00416696" w:rsidRPr="00674BA6" w:rsidRDefault="00416696" w:rsidP="00406578">
            <w:pPr>
              <w:widowControl w:val="0"/>
              <w:autoSpaceDE w:val="0"/>
              <w:autoSpaceDN w:val="0"/>
              <w:adjustRightInd w:val="0"/>
              <w:rPr>
                <w:rFonts w:eastAsia="Cambria"/>
                <w:b/>
                <w:bCs/>
                <w:color w:val="000000"/>
                <w:szCs w:val="22"/>
              </w:rPr>
            </w:pPr>
          </w:p>
        </w:tc>
      </w:tr>
      <w:tr w:rsidR="00416696" w:rsidRPr="006624AF" w:rsidTr="00CC3D9F">
        <w:tblPrEx>
          <w:tblBorders>
            <w:insideH w:val="single" w:sz="4" w:space="0" w:color="auto"/>
            <w:insideV w:val="single" w:sz="4" w:space="0" w:color="auto"/>
          </w:tblBorders>
          <w:tblLook w:val="01E0" w:firstRow="1" w:lastRow="1" w:firstColumn="1" w:lastColumn="1" w:noHBand="0" w:noVBand="0"/>
        </w:tblPrEx>
        <w:tc>
          <w:tcPr>
            <w:tcW w:w="7195" w:type="dxa"/>
            <w:gridSpan w:val="3"/>
          </w:tcPr>
          <w:p w:rsidR="00416696" w:rsidRPr="006624AF" w:rsidRDefault="00416696" w:rsidP="007C0975">
            <w:pPr>
              <w:rPr>
                <w:szCs w:val="22"/>
              </w:rPr>
            </w:pPr>
          </w:p>
        </w:tc>
        <w:tc>
          <w:tcPr>
            <w:tcW w:w="995" w:type="dxa"/>
            <w:tcBorders>
              <w:bottom w:val="single" w:sz="4" w:space="0" w:color="auto"/>
            </w:tcBorders>
          </w:tcPr>
          <w:p w:rsidR="00416696" w:rsidRPr="006624AF" w:rsidRDefault="00416696" w:rsidP="007C0975">
            <w:pPr>
              <w:jc w:val="center"/>
              <w:rPr>
                <w:b/>
                <w:szCs w:val="22"/>
              </w:rPr>
            </w:pPr>
            <w:r w:rsidRPr="006624AF">
              <w:rPr>
                <w:b/>
                <w:sz w:val="22"/>
                <w:szCs w:val="22"/>
              </w:rPr>
              <w:t>College</w:t>
            </w:r>
          </w:p>
        </w:tc>
        <w:tc>
          <w:tcPr>
            <w:tcW w:w="990" w:type="dxa"/>
            <w:gridSpan w:val="2"/>
            <w:tcBorders>
              <w:bottom w:val="single" w:sz="4" w:space="0" w:color="auto"/>
            </w:tcBorders>
          </w:tcPr>
          <w:p w:rsidR="00416696" w:rsidRPr="006624AF" w:rsidRDefault="00416696" w:rsidP="007C0975">
            <w:pPr>
              <w:jc w:val="center"/>
              <w:rPr>
                <w:b/>
                <w:szCs w:val="22"/>
              </w:rPr>
            </w:pPr>
            <w:r w:rsidRPr="006624AF">
              <w:rPr>
                <w:b/>
                <w:sz w:val="22"/>
                <w:szCs w:val="22"/>
              </w:rPr>
              <w:t>District</w:t>
            </w:r>
          </w:p>
        </w:tc>
        <w:tc>
          <w:tcPr>
            <w:tcW w:w="630" w:type="dxa"/>
            <w:tcBorders>
              <w:bottom w:val="single" w:sz="4" w:space="0" w:color="auto"/>
            </w:tcBorders>
          </w:tcPr>
          <w:p w:rsidR="00416696" w:rsidRPr="006624AF" w:rsidRDefault="00CC3D9F" w:rsidP="007C0975">
            <w:pPr>
              <w:jc w:val="center"/>
              <w:rPr>
                <w:b/>
                <w:sz w:val="22"/>
                <w:szCs w:val="22"/>
              </w:rPr>
            </w:pPr>
            <w:r w:rsidRPr="00416696">
              <w:rPr>
                <w:rFonts w:ascii="Lucida Handwriting" w:eastAsia="Cambria" w:hAnsi="Lucida Handwriting"/>
                <w:bCs/>
                <w:color w:val="000000"/>
                <w:sz w:val="16"/>
                <w:szCs w:val="22"/>
              </w:rPr>
              <w:t>Ref#</w:t>
            </w:r>
          </w:p>
        </w:tc>
      </w:tr>
      <w:tr w:rsidR="00416696" w:rsidRPr="006624AF" w:rsidTr="007B31C9">
        <w:tblPrEx>
          <w:tblBorders>
            <w:insideH w:val="single" w:sz="4" w:space="0" w:color="auto"/>
            <w:insideV w:val="single" w:sz="4" w:space="0" w:color="auto"/>
          </w:tblBorders>
          <w:tblLook w:val="01E0" w:firstRow="1" w:lastRow="1" w:firstColumn="1" w:lastColumn="1" w:noHBand="0" w:noVBand="0"/>
        </w:tblPrEx>
        <w:tc>
          <w:tcPr>
            <w:tcW w:w="7195" w:type="dxa"/>
            <w:gridSpan w:val="3"/>
          </w:tcPr>
          <w:p w:rsidR="00416696" w:rsidRPr="006624AF" w:rsidRDefault="00416696" w:rsidP="000E55C5">
            <w:pPr>
              <w:ind w:left="342" w:hanging="342"/>
              <w:rPr>
                <w:szCs w:val="22"/>
              </w:rPr>
            </w:pPr>
            <w:r w:rsidRPr="006624AF">
              <w:rPr>
                <w:sz w:val="22"/>
                <w:szCs w:val="22"/>
              </w:rPr>
              <w:t>1.</w:t>
            </w:r>
            <w:r>
              <w:rPr>
                <w:szCs w:val="22"/>
              </w:rPr>
              <w:t xml:space="preserve">   </w:t>
            </w:r>
            <w:r w:rsidRPr="000E55C5">
              <w:rPr>
                <w:sz w:val="22"/>
                <w:szCs w:val="22"/>
              </w:rPr>
              <w:t xml:space="preserve">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student </w:t>
            </w:r>
            <w:r w:rsidRPr="000E55C5">
              <w:rPr>
                <w:sz w:val="22"/>
                <w:szCs w:val="22"/>
              </w:rPr>
              <w:lastRenderedPageBreak/>
              <w:t>learning outcomes, and achievement of degrees, certificates, employment, or transfer to other higher education programs. (ER 9 and ER 11)</w:t>
            </w:r>
          </w:p>
        </w:tc>
        <w:tc>
          <w:tcPr>
            <w:tcW w:w="995" w:type="dxa"/>
            <w:shd w:val="clear" w:color="auto" w:fill="CCFFFF"/>
          </w:tcPr>
          <w:p w:rsidR="00416696" w:rsidRPr="006624AF" w:rsidRDefault="00416696" w:rsidP="007C0975">
            <w:pPr>
              <w:rPr>
                <w:szCs w:val="22"/>
              </w:rPr>
            </w:pPr>
          </w:p>
        </w:tc>
        <w:tc>
          <w:tcPr>
            <w:tcW w:w="990" w:type="dxa"/>
            <w:gridSpan w:val="2"/>
            <w:shd w:val="clear" w:color="auto" w:fill="CCFFFF"/>
          </w:tcPr>
          <w:p w:rsidR="00416696" w:rsidRPr="006624AF" w:rsidRDefault="00416696" w:rsidP="007C0975">
            <w:pPr>
              <w:jc w:val="center"/>
              <w:rPr>
                <w:szCs w:val="22"/>
              </w:rPr>
            </w:pPr>
          </w:p>
        </w:tc>
        <w:tc>
          <w:tcPr>
            <w:tcW w:w="630" w:type="dxa"/>
            <w:shd w:val="clear" w:color="auto" w:fill="auto"/>
            <w:vAlign w:val="center"/>
          </w:tcPr>
          <w:p w:rsidR="00416696" w:rsidRPr="007B31C9" w:rsidRDefault="007B31C9" w:rsidP="007B31C9">
            <w:pPr>
              <w:jc w:val="center"/>
              <w:rPr>
                <w:rFonts w:ascii="Lucida Handwriting" w:hAnsi="Lucida Handwriting"/>
                <w:sz w:val="22"/>
                <w:szCs w:val="22"/>
              </w:rPr>
            </w:pPr>
            <w:r w:rsidRPr="007B31C9">
              <w:rPr>
                <w:rFonts w:ascii="Lucida Handwriting" w:hAnsi="Lucida Handwriting"/>
                <w:sz w:val="22"/>
                <w:szCs w:val="22"/>
              </w:rPr>
              <w:t>28</w:t>
            </w:r>
          </w:p>
        </w:tc>
      </w:tr>
      <w:tr w:rsidR="00416696" w:rsidRPr="007B31C9" w:rsidTr="007B31C9">
        <w:tblPrEx>
          <w:tblBorders>
            <w:insideH w:val="single" w:sz="4" w:space="0" w:color="auto"/>
            <w:insideV w:val="single" w:sz="4" w:space="0" w:color="auto"/>
          </w:tblBorders>
          <w:tblLook w:val="01E0" w:firstRow="1" w:lastRow="1" w:firstColumn="1" w:lastColumn="1" w:noHBand="0" w:noVBand="0"/>
        </w:tblPrEx>
        <w:tc>
          <w:tcPr>
            <w:tcW w:w="7195" w:type="dxa"/>
            <w:gridSpan w:val="3"/>
          </w:tcPr>
          <w:p w:rsidR="00416696" w:rsidRDefault="00416696" w:rsidP="000E55C5">
            <w:pPr>
              <w:ind w:left="342" w:hanging="342"/>
              <w:rPr>
                <w:rFonts w:eastAsia="Cambria"/>
                <w:color w:val="000000"/>
                <w:sz w:val="22"/>
                <w:szCs w:val="22"/>
              </w:rPr>
            </w:pPr>
            <w:r w:rsidRPr="006624AF">
              <w:rPr>
                <w:sz w:val="22"/>
                <w:szCs w:val="22"/>
              </w:rPr>
              <w:t>2</w:t>
            </w:r>
            <w:r>
              <w:rPr>
                <w:sz w:val="22"/>
                <w:szCs w:val="22"/>
              </w:rPr>
              <w:t>.</w:t>
            </w:r>
            <w:r>
              <w:rPr>
                <w:szCs w:val="22"/>
              </w:rPr>
              <w:t xml:space="preserve">   (</w:t>
            </w:r>
            <w:r w:rsidRPr="000E55C5">
              <w:rPr>
                <w:rFonts w:eastAsia="Cambria"/>
                <w:color w:val="000000"/>
                <w:sz w:val="22"/>
                <w:szCs w:val="22"/>
              </w:rPr>
              <w:t>Applicable to institutions with comprehensive revie</w:t>
            </w:r>
            <w:r>
              <w:rPr>
                <w:rFonts w:eastAsia="Cambria"/>
                <w:color w:val="000000"/>
                <w:sz w:val="22"/>
                <w:szCs w:val="22"/>
              </w:rPr>
              <w:t>ws scheduled through Fall 2019.</w:t>
            </w:r>
            <w:r w:rsidRPr="000E55C5">
              <w:rPr>
                <w:rFonts w:eastAsia="Cambria"/>
                <w:color w:val="000000"/>
                <w:sz w:val="22"/>
                <w:szCs w:val="22"/>
              </w:rPr>
              <w:t>) Faculty, including full time, part time, and adjunct faculty, ensure that the content and methods of instruction meet generally accepted academic and professional standards and expectations. Faculty and others responsible act to continuously improve instructional courses, programs and directly related services through systematic evaluation to assure currency, improve teaching and learning strategies, and promote student success.</w:t>
            </w:r>
            <w:r>
              <w:rPr>
                <w:rFonts w:eastAsia="Cambria"/>
                <w:color w:val="000000"/>
                <w:sz w:val="22"/>
                <w:szCs w:val="22"/>
              </w:rPr>
              <w:t xml:space="preserve"> </w:t>
            </w:r>
          </w:p>
          <w:p w:rsidR="00416696" w:rsidRDefault="00416696" w:rsidP="000E55C5">
            <w:pPr>
              <w:ind w:left="342" w:hanging="342"/>
              <w:rPr>
                <w:szCs w:val="22"/>
              </w:rPr>
            </w:pPr>
          </w:p>
          <w:p w:rsidR="00416696" w:rsidRPr="000E55C5" w:rsidRDefault="00416696" w:rsidP="000E55C5">
            <w:pPr>
              <w:ind w:left="342"/>
              <w:rPr>
                <w:sz w:val="22"/>
                <w:szCs w:val="22"/>
              </w:rPr>
            </w:pPr>
            <w:r w:rsidRPr="000E55C5">
              <w:rPr>
                <w:sz w:val="22"/>
                <w:szCs w:val="22"/>
              </w:rPr>
              <w:t>(Applicable to institutions with comprehensive revi</w:t>
            </w:r>
            <w:r>
              <w:rPr>
                <w:sz w:val="22"/>
                <w:szCs w:val="22"/>
              </w:rPr>
              <w:t>ews scheduled after Fall 2019.</w:t>
            </w:r>
            <w:r w:rsidRPr="000E55C5">
              <w:rPr>
                <w:sz w:val="22"/>
                <w:szCs w:val="22"/>
              </w:rPr>
              <w:t>) Faculty, including full time, part time, and adjunct faculty, regularly engage in ensuring that the content and methods of instruction meet generally accepted academic and professional standards and expectations. In exercising collective ownership over the design and improvement of the learning experience, faculty conduct systematic and inclusive program review, using student achievement data, in order to continuously improve instructional courses and programs, thereby ensuring program currency, improving teaching and learning strategies, and promoting student success.</w:t>
            </w:r>
          </w:p>
        </w:tc>
        <w:tc>
          <w:tcPr>
            <w:tcW w:w="995" w:type="dxa"/>
            <w:shd w:val="clear" w:color="auto" w:fill="CCFFFF"/>
          </w:tcPr>
          <w:p w:rsidR="00416696" w:rsidRPr="006624AF" w:rsidRDefault="00416696" w:rsidP="007C0975">
            <w:pPr>
              <w:jc w:val="center"/>
              <w:rPr>
                <w:szCs w:val="22"/>
              </w:rPr>
            </w:pPr>
          </w:p>
        </w:tc>
        <w:tc>
          <w:tcPr>
            <w:tcW w:w="990" w:type="dxa"/>
            <w:gridSpan w:val="2"/>
            <w:shd w:val="clear" w:color="auto" w:fill="CCFFFF"/>
          </w:tcPr>
          <w:p w:rsidR="00416696" w:rsidRPr="006624AF" w:rsidRDefault="00416696" w:rsidP="007C0975">
            <w:pPr>
              <w:jc w:val="center"/>
              <w:rPr>
                <w:szCs w:val="22"/>
              </w:rPr>
            </w:pPr>
          </w:p>
        </w:tc>
        <w:tc>
          <w:tcPr>
            <w:tcW w:w="630" w:type="dxa"/>
            <w:shd w:val="clear" w:color="auto" w:fill="auto"/>
            <w:vAlign w:val="center"/>
          </w:tcPr>
          <w:p w:rsidR="00416696" w:rsidRPr="007B31C9" w:rsidRDefault="007B31C9" w:rsidP="007B31C9">
            <w:pPr>
              <w:jc w:val="center"/>
              <w:rPr>
                <w:rFonts w:ascii="Lucida Handwriting" w:hAnsi="Lucida Handwriting"/>
                <w:sz w:val="22"/>
                <w:szCs w:val="22"/>
              </w:rPr>
            </w:pPr>
            <w:r>
              <w:rPr>
                <w:rFonts w:ascii="Lucida Handwriting" w:hAnsi="Lucida Handwriting"/>
                <w:sz w:val="22"/>
                <w:szCs w:val="22"/>
              </w:rPr>
              <w:t>29</w:t>
            </w:r>
          </w:p>
        </w:tc>
      </w:tr>
      <w:tr w:rsidR="00416696" w:rsidRPr="007B31C9" w:rsidTr="007B31C9">
        <w:tblPrEx>
          <w:tblBorders>
            <w:insideH w:val="single" w:sz="4" w:space="0" w:color="auto"/>
            <w:insideV w:val="single" w:sz="4" w:space="0" w:color="auto"/>
          </w:tblBorders>
          <w:tblLook w:val="01E0" w:firstRow="1" w:lastRow="1" w:firstColumn="1" w:lastColumn="1" w:noHBand="0" w:noVBand="0"/>
        </w:tblPrEx>
        <w:tc>
          <w:tcPr>
            <w:tcW w:w="7195" w:type="dxa"/>
            <w:gridSpan w:val="3"/>
          </w:tcPr>
          <w:p w:rsidR="00416696" w:rsidRPr="006624AF" w:rsidRDefault="00416696" w:rsidP="000E55C5">
            <w:pPr>
              <w:ind w:left="342" w:hanging="342"/>
              <w:rPr>
                <w:sz w:val="22"/>
                <w:szCs w:val="22"/>
              </w:rPr>
            </w:pPr>
            <w:r>
              <w:rPr>
                <w:sz w:val="22"/>
                <w:szCs w:val="22"/>
              </w:rPr>
              <w:t xml:space="preserve">3.   </w:t>
            </w:r>
            <w:r w:rsidRPr="000E55C5">
              <w:rPr>
                <w:sz w:val="22"/>
                <w:szCs w:val="22"/>
              </w:rPr>
              <w:t>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w:t>
            </w:r>
          </w:p>
        </w:tc>
        <w:tc>
          <w:tcPr>
            <w:tcW w:w="995" w:type="dxa"/>
            <w:shd w:val="clear" w:color="auto" w:fill="CCFFFF"/>
          </w:tcPr>
          <w:p w:rsidR="00416696" w:rsidRPr="006624AF" w:rsidRDefault="00416696" w:rsidP="007C0975">
            <w:pPr>
              <w:jc w:val="center"/>
              <w:rPr>
                <w:szCs w:val="22"/>
              </w:rPr>
            </w:pPr>
          </w:p>
        </w:tc>
        <w:tc>
          <w:tcPr>
            <w:tcW w:w="990" w:type="dxa"/>
            <w:gridSpan w:val="2"/>
            <w:shd w:val="clear" w:color="auto" w:fill="CCFFFF"/>
          </w:tcPr>
          <w:p w:rsidR="00416696" w:rsidRPr="006624AF" w:rsidRDefault="00416696" w:rsidP="007C0975">
            <w:pPr>
              <w:jc w:val="center"/>
              <w:rPr>
                <w:szCs w:val="22"/>
              </w:rPr>
            </w:pPr>
          </w:p>
        </w:tc>
        <w:tc>
          <w:tcPr>
            <w:tcW w:w="630" w:type="dxa"/>
            <w:shd w:val="clear" w:color="auto" w:fill="auto"/>
            <w:vAlign w:val="center"/>
          </w:tcPr>
          <w:p w:rsidR="00416696" w:rsidRPr="007B31C9" w:rsidRDefault="007B31C9" w:rsidP="007B31C9">
            <w:pPr>
              <w:jc w:val="center"/>
              <w:rPr>
                <w:rFonts w:ascii="Lucida Handwriting" w:hAnsi="Lucida Handwriting"/>
                <w:sz w:val="22"/>
                <w:szCs w:val="22"/>
              </w:rPr>
            </w:pPr>
            <w:r>
              <w:rPr>
                <w:rFonts w:ascii="Lucida Handwriting" w:hAnsi="Lucida Handwriting"/>
                <w:sz w:val="22"/>
                <w:szCs w:val="22"/>
              </w:rPr>
              <w:t>30</w:t>
            </w:r>
          </w:p>
        </w:tc>
      </w:tr>
      <w:tr w:rsidR="00416696" w:rsidRPr="007B31C9" w:rsidTr="007B31C9">
        <w:tblPrEx>
          <w:tblBorders>
            <w:insideH w:val="single" w:sz="4" w:space="0" w:color="auto"/>
            <w:insideV w:val="single" w:sz="4" w:space="0" w:color="auto"/>
          </w:tblBorders>
          <w:tblLook w:val="01E0" w:firstRow="1" w:lastRow="1" w:firstColumn="1" w:lastColumn="1" w:noHBand="0" w:noVBand="0"/>
        </w:tblPrEx>
        <w:tc>
          <w:tcPr>
            <w:tcW w:w="7195" w:type="dxa"/>
            <w:gridSpan w:val="3"/>
          </w:tcPr>
          <w:p w:rsidR="00416696" w:rsidRDefault="00416696" w:rsidP="006D35E5">
            <w:pPr>
              <w:ind w:left="342" w:hanging="342"/>
              <w:rPr>
                <w:sz w:val="22"/>
                <w:szCs w:val="22"/>
              </w:rPr>
            </w:pPr>
            <w:r>
              <w:rPr>
                <w:sz w:val="22"/>
                <w:szCs w:val="22"/>
              </w:rPr>
              <w:t xml:space="preserve">4.   </w:t>
            </w:r>
            <w:r w:rsidRPr="006D35E5">
              <w:rPr>
                <w:sz w:val="22"/>
                <w:szCs w:val="22"/>
              </w:rPr>
              <w:t>If the institution offers pre-collegiate level curriculum, it distinguishes that curriculum from college level curriculum and directly supports students in</w:t>
            </w:r>
            <w:r>
              <w:rPr>
                <w:sz w:val="22"/>
                <w:szCs w:val="22"/>
              </w:rPr>
              <w:t xml:space="preserve"> </w:t>
            </w:r>
            <w:r w:rsidRPr="006D35E5">
              <w:rPr>
                <w:sz w:val="22"/>
                <w:szCs w:val="22"/>
              </w:rPr>
              <w:t>learning the knowledge and skills necessary to advance to and succeed in college level curriculum.</w:t>
            </w:r>
          </w:p>
        </w:tc>
        <w:tc>
          <w:tcPr>
            <w:tcW w:w="995" w:type="dxa"/>
            <w:shd w:val="clear" w:color="auto" w:fill="CCFFFF"/>
          </w:tcPr>
          <w:p w:rsidR="00416696" w:rsidRPr="006624AF" w:rsidRDefault="00416696" w:rsidP="007C0975">
            <w:pPr>
              <w:jc w:val="center"/>
              <w:rPr>
                <w:szCs w:val="22"/>
              </w:rPr>
            </w:pPr>
          </w:p>
        </w:tc>
        <w:tc>
          <w:tcPr>
            <w:tcW w:w="990" w:type="dxa"/>
            <w:gridSpan w:val="2"/>
            <w:shd w:val="clear" w:color="auto" w:fill="CCFFFF"/>
          </w:tcPr>
          <w:p w:rsidR="00416696" w:rsidRPr="006624AF" w:rsidRDefault="00416696" w:rsidP="007C0975">
            <w:pPr>
              <w:jc w:val="center"/>
              <w:rPr>
                <w:szCs w:val="22"/>
              </w:rPr>
            </w:pPr>
          </w:p>
        </w:tc>
        <w:tc>
          <w:tcPr>
            <w:tcW w:w="630" w:type="dxa"/>
            <w:shd w:val="clear" w:color="auto" w:fill="auto"/>
            <w:vAlign w:val="center"/>
          </w:tcPr>
          <w:p w:rsidR="00416696" w:rsidRPr="007B31C9" w:rsidRDefault="007B31C9" w:rsidP="007B31C9">
            <w:pPr>
              <w:jc w:val="center"/>
              <w:rPr>
                <w:rFonts w:ascii="Lucida Handwriting" w:hAnsi="Lucida Handwriting"/>
                <w:sz w:val="22"/>
                <w:szCs w:val="22"/>
              </w:rPr>
            </w:pPr>
            <w:r>
              <w:rPr>
                <w:rFonts w:ascii="Lucida Handwriting" w:hAnsi="Lucida Handwriting"/>
                <w:sz w:val="22"/>
                <w:szCs w:val="22"/>
              </w:rPr>
              <w:t>31</w:t>
            </w:r>
          </w:p>
        </w:tc>
      </w:tr>
      <w:tr w:rsidR="00416696" w:rsidRPr="007B31C9" w:rsidTr="007B31C9">
        <w:tblPrEx>
          <w:tblBorders>
            <w:insideH w:val="single" w:sz="4" w:space="0" w:color="auto"/>
            <w:insideV w:val="single" w:sz="4" w:space="0" w:color="auto"/>
          </w:tblBorders>
          <w:tblLook w:val="01E0" w:firstRow="1" w:lastRow="1" w:firstColumn="1" w:lastColumn="1" w:noHBand="0" w:noVBand="0"/>
        </w:tblPrEx>
        <w:tc>
          <w:tcPr>
            <w:tcW w:w="7195" w:type="dxa"/>
            <w:gridSpan w:val="3"/>
          </w:tcPr>
          <w:p w:rsidR="00416696" w:rsidRDefault="00416696" w:rsidP="006D35E5">
            <w:pPr>
              <w:ind w:left="342" w:hanging="342"/>
              <w:rPr>
                <w:sz w:val="22"/>
                <w:szCs w:val="22"/>
              </w:rPr>
            </w:pPr>
            <w:r>
              <w:rPr>
                <w:sz w:val="22"/>
                <w:szCs w:val="22"/>
              </w:rPr>
              <w:t xml:space="preserve">5.   </w:t>
            </w:r>
            <w:r w:rsidRPr="006D35E5">
              <w:rPr>
                <w:sz w:val="22"/>
                <w:szCs w:val="22"/>
              </w:rPr>
              <w:t>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 (ER 12)</w:t>
            </w:r>
          </w:p>
        </w:tc>
        <w:tc>
          <w:tcPr>
            <w:tcW w:w="995" w:type="dxa"/>
            <w:shd w:val="clear" w:color="auto" w:fill="CCFFFF"/>
          </w:tcPr>
          <w:p w:rsidR="00416696" w:rsidRPr="006624AF" w:rsidRDefault="00416696" w:rsidP="007C0975">
            <w:pPr>
              <w:jc w:val="center"/>
              <w:rPr>
                <w:szCs w:val="22"/>
              </w:rPr>
            </w:pPr>
          </w:p>
        </w:tc>
        <w:tc>
          <w:tcPr>
            <w:tcW w:w="990" w:type="dxa"/>
            <w:gridSpan w:val="2"/>
            <w:shd w:val="clear" w:color="auto" w:fill="CCFFFF"/>
          </w:tcPr>
          <w:p w:rsidR="00416696" w:rsidRPr="006624AF" w:rsidRDefault="00416696" w:rsidP="007C0975">
            <w:pPr>
              <w:jc w:val="center"/>
              <w:rPr>
                <w:szCs w:val="22"/>
              </w:rPr>
            </w:pPr>
          </w:p>
        </w:tc>
        <w:tc>
          <w:tcPr>
            <w:tcW w:w="630" w:type="dxa"/>
            <w:shd w:val="clear" w:color="auto" w:fill="auto"/>
            <w:vAlign w:val="center"/>
          </w:tcPr>
          <w:p w:rsidR="00416696" w:rsidRPr="007B31C9" w:rsidRDefault="007B31C9" w:rsidP="007B31C9">
            <w:pPr>
              <w:jc w:val="center"/>
              <w:rPr>
                <w:rFonts w:ascii="Lucida Handwriting" w:hAnsi="Lucida Handwriting"/>
                <w:sz w:val="22"/>
                <w:szCs w:val="22"/>
              </w:rPr>
            </w:pPr>
            <w:r>
              <w:rPr>
                <w:rFonts w:ascii="Lucida Handwriting" w:hAnsi="Lucida Handwriting"/>
                <w:sz w:val="22"/>
                <w:szCs w:val="22"/>
              </w:rPr>
              <w:t>32</w:t>
            </w:r>
          </w:p>
        </w:tc>
      </w:tr>
      <w:tr w:rsidR="00416696" w:rsidRPr="007B31C9" w:rsidTr="007B31C9">
        <w:tblPrEx>
          <w:tblBorders>
            <w:insideH w:val="single" w:sz="4" w:space="0" w:color="auto"/>
            <w:insideV w:val="single" w:sz="4" w:space="0" w:color="auto"/>
          </w:tblBorders>
          <w:tblLook w:val="01E0" w:firstRow="1" w:lastRow="1" w:firstColumn="1" w:lastColumn="1" w:noHBand="0" w:noVBand="0"/>
        </w:tblPrEx>
        <w:tc>
          <w:tcPr>
            <w:tcW w:w="7195" w:type="dxa"/>
            <w:gridSpan w:val="3"/>
          </w:tcPr>
          <w:p w:rsidR="00416696" w:rsidRDefault="00416696" w:rsidP="006D35E5">
            <w:pPr>
              <w:ind w:left="342" w:hanging="342"/>
              <w:rPr>
                <w:sz w:val="22"/>
                <w:szCs w:val="22"/>
              </w:rPr>
            </w:pPr>
            <w:r>
              <w:rPr>
                <w:sz w:val="22"/>
                <w:szCs w:val="22"/>
              </w:rPr>
              <w:t xml:space="preserve">6.   </w:t>
            </w:r>
            <w:r w:rsidRPr="006D35E5">
              <w:rPr>
                <w:sz w:val="22"/>
                <w:szCs w:val="22"/>
              </w:rPr>
              <w:t>The institution schedules courses in a manner that allows students to complete certificate and degree programs within a period of time consistent with established expectations in higher education. (ER 9)</w:t>
            </w:r>
          </w:p>
        </w:tc>
        <w:tc>
          <w:tcPr>
            <w:tcW w:w="995" w:type="dxa"/>
            <w:shd w:val="clear" w:color="auto" w:fill="CCFFFF"/>
          </w:tcPr>
          <w:p w:rsidR="00416696" w:rsidRPr="006624AF" w:rsidRDefault="00416696" w:rsidP="007C0975">
            <w:pPr>
              <w:jc w:val="center"/>
              <w:rPr>
                <w:szCs w:val="22"/>
              </w:rPr>
            </w:pPr>
          </w:p>
        </w:tc>
        <w:tc>
          <w:tcPr>
            <w:tcW w:w="990" w:type="dxa"/>
            <w:gridSpan w:val="2"/>
            <w:shd w:val="clear" w:color="auto" w:fill="CCFFFF"/>
          </w:tcPr>
          <w:p w:rsidR="00416696" w:rsidRPr="006624AF" w:rsidRDefault="00416696" w:rsidP="007C0975">
            <w:pPr>
              <w:jc w:val="center"/>
              <w:rPr>
                <w:szCs w:val="22"/>
              </w:rPr>
            </w:pPr>
          </w:p>
        </w:tc>
        <w:tc>
          <w:tcPr>
            <w:tcW w:w="630" w:type="dxa"/>
            <w:shd w:val="clear" w:color="auto" w:fill="auto"/>
            <w:vAlign w:val="center"/>
          </w:tcPr>
          <w:p w:rsidR="00416696" w:rsidRPr="007B31C9" w:rsidRDefault="007B31C9" w:rsidP="007B31C9">
            <w:pPr>
              <w:jc w:val="center"/>
              <w:rPr>
                <w:rFonts w:ascii="Lucida Handwriting" w:hAnsi="Lucida Handwriting"/>
                <w:sz w:val="22"/>
                <w:szCs w:val="22"/>
              </w:rPr>
            </w:pPr>
            <w:r>
              <w:rPr>
                <w:rFonts w:ascii="Lucida Handwriting" w:hAnsi="Lucida Handwriting"/>
                <w:sz w:val="22"/>
                <w:szCs w:val="22"/>
              </w:rPr>
              <w:t>33</w:t>
            </w:r>
          </w:p>
        </w:tc>
      </w:tr>
      <w:tr w:rsidR="00416696" w:rsidRPr="007B31C9" w:rsidTr="007B31C9">
        <w:tblPrEx>
          <w:tblBorders>
            <w:insideH w:val="single" w:sz="4" w:space="0" w:color="auto"/>
            <w:insideV w:val="single" w:sz="4" w:space="0" w:color="auto"/>
          </w:tblBorders>
          <w:tblLook w:val="01E0" w:firstRow="1" w:lastRow="1" w:firstColumn="1" w:lastColumn="1" w:noHBand="0" w:noVBand="0"/>
        </w:tblPrEx>
        <w:tc>
          <w:tcPr>
            <w:tcW w:w="7195" w:type="dxa"/>
            <w:gridSpan w:val="3"/>
          </w:tcPr>
          <w:p w:rsidR="00416696" w:rsidRDefault="00416696" w:rsidP="006D35E5">
            <w:pPr>
              <w:ind w:left="342" w:hanging="342"/>
              <w:rPr>
                <w:sz w:val="22"/>
                <w:szCs w:val="22"/>
              </w:rPr>
            </w:pPr>
            <w:r>
              <w:rPr>
                <w:sz w:val="22"/>
                <w:szCs w:val="22"/>
              </w:rPr>
              <w:t xml:space="preserve">7.   </w:t>
            </w:r>
            <w:r w:rsidRPr="006D35E5">
              <w:rPr>
                <w:sz w:val="22"/>
                <w:szCs w:val="22"/>
              </w:rPr>
              <w:t>The institution effectively uses delivery modes, teaching methodologies and learning support services that reflect the diverse and changing needs of its students, in support of equity in success for all students.</w:t>
            </w:r>
          </w:p>
        </w:tc>
        <w:tc>
          <w:tcPr>
            <w:tcW w:w="995" w:type="dxa"/>
            <w:shd w:val="clear" w:color="auto" w:fill="CCFFFF"/>
          </w:tcPr>
          <w:p w:rsidR="00416696" w:rsidRPr="006624AF" w:rsidRDefault="00416696" w:rsidP="007C0975">
            <w:pPr>
              <w:jc w:val="center"/>
              <w:rPr>
                <w:szCs w:val="22"/>
              </w:rPr>
            </w:pPr>
          </w:p>
        </w:tc>
        <w:tc>
          <w:tcPr>
            <w:tcW w:w="990" w:type="dxa"/>
            <w:gridSpan w:val="2"/>
            <w:shd w:val="clear" w:color="auto" w:fill="CCFFFF"/>
          </w:tcPr>
          <w:p w:rsidR="00416696" w:rsidRPr="006624AF" w:rsidRDefault="00416696" w:rsidP="007C0975">
            <w:pPr>
              <w:jc w:val="center"/>
              <w:rPr>
                <w:szCs w:val="22"/>
              </w:rPr>
            </w:pPr>
          </w:p>
        </w:tc>
        <w:tc>
          <w:tcPr>
            <w:tcW w:w="630" w:type="dxa"/>
            <w:shd w:val="clear" w:color="auto" w:fill="auto"/>
            <w:vAlign w:val="center"/>
          </w:tcPr>
          <w:p w:rsidR="00416696" w:rsidRPr="007B31C9" w:rsidRDefault="007B31C9" w:rsidP="007B31C9">
            <w:pPr>
              <w:jc w:val="center"/>
              <w:rPr>
                <w:rFonts w:ascii="Lucida Handwriting" w:hAnsi="Lucida Handwriting"/>
                <w:sz w:val="22"/>
                <w:szCs w:val="22"/>
              </w:rPr>
            </w:pPr>
            <w:r>
              <w:rPr>
                <w:rFonts w:ascii="Lucida Handwriting" w:hAnsi="Lucida Handwriting"/>
                <w:sz w:val="22"/>
                <w:szCs w:val="22"/>
              </w:rPr>
              <w:t>34</w:t>
            </w:r>
          </w:p>
        </w:tc>
      </w:tr>
      <w:tr w:rsidR="00416696" w:rsidRPr="007B31C9" w:rsidTr="007B31C9">
        <w:tblPrEx>
          <w:tblBorders>
            <w:insideH w:val="single" w:sz="4" w:space="0" w:color="auto"/>
            <w:insideV w:val="single" w:sz="4" w:space="0" w:color="auto"/>
          </w:tblBorders>
          <w:tblLook w:val="01E0" w:firstRow="1" w:lastRow="1" w:firstColumn="1" w:lastColumn="1" w:noHBand="0" w:noVBand="0"/>
        </w:tblPrEx>
        <w:tc>
          <w:tcPr>
            <w:tcW w:w="7195" w:type="dxa"/>
            <w:gridSpan w:val="3"/>
          </w:tcPr>
          <w:p w:rsidR="00416696" w:rsidRDefault="00416696" w:rsidP="006D35E5">
            <w:pPr>
              <w:ind w:left="342" w:hanging="342"/>
              <w:rPr>
                <w:sz w:val="22"/>
                <w:szCs w:val="22"/>
              </w:rPr>
            </w:pPr>
            <w:r>
              <w:rPr>
                <w:sz w:val="22"/>
                <w:szCs w:val="22"/>
              </w:rPr>
              <w:t xml:space="preserve">8.   </w:t>
            </w:r>
            <w:r w:rsidRPr="006D35E5">
              <w:rPr>
                <w:sz w:val="22"/>
                <w:szCs w:val="22"/>
              </w:rPr>
              <w:t>The institution validates the effectiveness of department-wide course and/or program examinations, where used, including direct assessment of prior learning. The institution ensures that processes are in place to reduce test bias and enhance reliability.</w:t>
            </w:r>
            <w:r>
              <w:rPr>
                <w:sz w:val="22"/>
                <w:szCs w:val="22"/>
              </w:rPr>
              <w:t xml:space="preserve"> </w:t>
            </w:r>
          </w:p>
        </w:tc>
        <w:tc>
          <w:tcPr>
            <w:tcW w:w="995" w:type="dxa"/>
            <w:shd w:val="clear" w:color="auto" w:fill="CCFFFF"/>
          </w:tcPr>
          <w:p w:rsidR="00416696" w:rsidRPr="006624AF" w:rsidRDefault="00416696" w:rsidP="007C0975">
            <w:pPr>
              <w:jc w:val="center"/>
              <w:rPr>
                <w:szCs w:val="22"/>
              </w:rPr>
            </w:pPr>
          </w:p>
        </w:tc>
        <w:tc>
          <w:tcPr>
            <w:tcW w:w="990" w:type="dxa"/>
            <w:gridSpan w:val="2"/>
            <w:shd w:val="clear" w:color="auto" w:fill="CCFFFF"/>
          </w:tcPr>
          <w:p w:rsidR="00416696" w:rsidRPr="006624AF" w:rsidRDefault="00416696" w:rsidP="007C0975">
            <w:pPr>
              <w:jc w:val="center"/>
              <w:rPr>
                <w:szCs w:val="22"/>
              </w:rPr>
            </w:pPr>
          </w:p>
        </w:tc>
        <w:tc>
          <w:tcPr>
            <w:tcW w:w="630" w:type="dxa"/>
            <w:shd w:val="clear" w:color="auto" w:fill="auto"/>
            <w:vAlign w:val="center"/>
          </w:tcPr>
          <w:p w:rsidR="00416696" w:rsidRPr="007B31C9" w:rsidRDefault="007B31C9" w:rsidP="007B31C9">
            <w:pPr>
              <w:jc w:val="center"/>
              <w:rPr>
                <w:rFonts w:ascii="Lucida Handwriting" w:hAnsi="Lucida Handwriting"/>
                <w:sz w:val="22"/>
                <w:szCs w:val="22"/>
              </w:rPr>
            </w:pPr>
            <w:r>
              <w:rPr>
                <w:rFonts w:ascii="Lucida Handwriting" w:hAnsi="Lucida Handwriting"/>
                <w:sz w:val="22"/>
                <w:szCs w:val="22"/>
              </w:rPr>
              <w:t>35</w:t>
            </w:r>
          </w:p>
        </w:tc>
      </w:tr>
      <w:tr w:rsidR="00416696" w:rsidRPr="007B31C9" w:rsidTr="007B31C9">
        <w:tblPrEx>
          <w:tblBorders>
            <w:insideH w:val="single" w:sz="4" w:space="0" w:color="auto"/>
            <w:insideV w:val="single" w:sz="4" w:space="0" w:color="auto"/>
          </w:tblBorders>
          <w:tblLook w:val="01E0" w:firstRow="1" w:lastRow="1" w:firstColumn="1" w:lastColumn="1" w:noHBand="0" w:noVBand="0"/>
        </w:tblPrEx>
        <w:tc>
          <w:tcPr>
            <w:tcW w:w="7195" w:type="dxa"/>
            <w:gridSpan w:val="3"/>
          </w:tcPr>
          <w:p w:rsidR="00416696" w:rsidRDefault="00416696" w:rsidP="006D35E5">
            <w:pPr>
              <w:ind w:left="342" w:hanging="342"/>
              <w:rPr>
                <w:sz w:val="22"/>
                <w:szCs w:val="22"/>
              </w:rPr>
            </w:pPr>
            <w:r>
              <w:rPr>
                <w:sz w:val="22"/>
                <w:szCs w:val="22"/>
              </w:rPr>
              <w:t xml:space="preserve">9.   </w:t>
            </w:r>
            <w:r w:rsidRPr="006D35E5">
              <w:rPr>
                <w:sz w:val="22"/>
                <w:szCs w:val="22"/>
              </w:rPr>
              <w:t xml:space="preserve">The institution awards course credit, degrees and certificates based on student attainment of learning outcomes. Units of credit awarded are consistent with institutional policies that reflect generally accepted norms or equivalencies in higher education. If the institution offers courses based </w:t>
            </w:r>
            <w:r w:rsidRPr="006D35E5">
              <w:rPr>
                <w:sz w:val="22"/>
                <w:szCs w:val="22"/>
              </w:rPr>
              <w:lastRenderedPageBreak/>
              <w:t>on clock hours, it follows Federal standards for clock-to-credit-hour conversions. (ER 10)</w:t>
            </w:r>
          </w:p>
        </w:tc>
        <w:tc>
          <w:tcPr>
            <w:tcW w:w="995" w:type="dxa"/>
            <w:shd w:val="clear" w:color="auto" w:fill="CCFFFF"/>
          </w:tcPr>
          <w:p w:rsidR="00416696" w:rsidRPr="006624AF" w:rsidRDefault="00416696" w:rsidP="007C0975">
            <w:pPr>
              <w:jc w:val="center"/>
              <w:rPr>
                <w:szCs w:val="22"/>
              </w:rPr>
            </w:pPr>
          </w:p>
        </w:tc>
        <w:tc>
          <w:tcPr>
            <w:tcW w:w="990" w:type="dxa"/>
            <w:gridSpan w:val="2"/>
            <w:shd w:val="clear" w:color="auto" w:fill="CCFFFF"/>
          </w:tcPr>
          <w:p w:rsidR="00416696" w:rsidRPr="006624AF" w:rsidRDefault="00416696" w:rsidP="007C0975">
            <w:pPr>
              <w:jc w:val="center"/>
              <w:rPr>
                <w:szCs w:val="22"/>
              </w:rPr>
            </w:pPr>
          </w:p>
        </w:tc>
        <w:tc>
          <w:tcPr>
            <w:tcW w:w="630" w:type="dxa"/>
            <w:shd w:val="clear" w:color="auto" w:fill="auto"/>
            <w:vAlign w:val="center"/>
          </w:tcPr>
          <w:p w:rsidR="00416696" w:rsidRPr="007B31C9" w:rsidRDefault="007B31C9" w:rsidP="007B31C9">
            <w:pPr>
              <w:jc w:val="center"/>
              <w:rPr>
                <w:rFonts w:ascii="Lucida Handwriting" w:hAnsi="Lucida Handwriting"/>
                <w:sz w:val="22"/>
                <w:szCs w:val="22"/>
              </w:rPr>
            </w:pPr>
            <w:r>
              <w:rPr>
                <w:rFonts w:ascii="Lucida Handwriting" w:hAnsi="Lucida Handwriting"/>
                <w:sz w:val="22"/>
                <w:szCs w:val="22"/>
              </w:rPr>
              <w:t>36</w:t>
            </w:r>
          </w:p>
        </w:tc>
      </w:tr>
    </w:tbl>
    <w:p w:rsidR="006624AF" w:rsidRPr="006624AF" w:rsidRDefault="006624AF" w:rsidP="006624AF">
      <w:pPr>
        <w:rPr>
          <w:rFonts w:eastAsia="MS Mincho"/>
          <w:sz w:val="2"/>
          <w:szCs w:val="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5"/>
        <w:gridCol w:w="990"/>
        <w:gridCol w:w="990"/>
        <w:gridCol w:w="630"/>
      </w:tblGrid>
      <w:tr w:rsidR="006B6A6F" w:rsidRPr="006624AF" w:rsidTr="006B6A6F">
        <w:tc>
          <w:tcPr>
            <w:tcW w:w="7195" w:type="dxa"/>
            <w:tcBorders>
              <w:left w:val="single" w:sz="4" w:space="0" w:color="auto"/>
            </w:tcBorders>
          </w:tcPr>
          <w:p w:rsidR="006B6A6F" w:rsidRPr="006D35E5" w:rsidRDefault="006B6A6F" w:rsidP="006D35E5">
            <w:pPr>
              <w:ind w:left="330" w:hanging="330"/>
              <w:rPr>
                <w:szCs w:val="22"/>
              </w:rPr>
            </w:pPr>
            <w:r>
              <w:rPr>
                <w:sz w:val="22"/>
                <w:szCs w:val="22"/>
              </w:rPr>
              <w:t>10</w:t>
            </w:r>
            <w:r w:rsidRPr="006624AF">
              <w:rPr>
                <w:sz w:val="22"/>
                <w:szCs w:val="22"/>
              </w:rPr>
              <w:t>.</w:t>
            </w:r>
            <w:r>
              <w:rPr>
                <w:szCs w:val="22"/>
              </w:rPr>
              <w:t xml:space="preserve"> </w:t>
            </w:r>
            <w:r w:rsidRPr="006D35E5">
              <w:rPr>
                <w:rFonts w:eastAsia="Cambria"/>
                <w:color w:val="000000"/>
                <w:sz w:val="22"/>
                <w:szCs w:val="22"/>
              </w:rPr>
              <w:t>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 (ER 10)</w:t>
            </w:r>
          </w:p>
        </w:tc>
        <w:tc>
          <w:tcPr>
            <w:tcW w:w="990" w:type="dxa"/>
            <w:shd w:val="clear" w:color="auto" w:fill="CCFFFF"/>
          </w:tcPr>
          <w:p w:rsidR="006B6A6F" w:rsidRPr="006624AF" w:rsidRDefault="006B6A6F" w:rsidP="006624AF">
            <w:pPr>
              <w:jc w:val="center"/>
              <w:rPr>
                <w:szCs w:val="22"/>
              </w:rPr>
            </w:pPr>
          </w:p>
        </w:tc>
        <w:tc>
          <w:tcPr>
            <w:tcW w:w="990" w:type="dxa"/>
            <w:shd w:val="clear" w:color="auto" w:fill="CCFFFF"/>
          </w:tcPr>
          <w:p w:rsidR="006B6A6F" w:rsidRPr="006624AF" w:rsidRDefault="006B6A6F" w:rsidP="006624AF">
            <w:pPr>
              <w:jc w:val="center"/>
              <w:rPr>
                <w:szCs w:val="22"/>
              </w:rPr>
            </w:pPr>
          </w:p>
        </w:tc>
        <w:tc>
          <w:tcPr>
            <w:tcW w:w="630" w:type="dxa"/>
            <w:shd w:val="clear" w:color="auto" w:fill="auto"/>
            <w:vAlign w:val="center"/>
          </w:tcPr>
          <w:p w:rsidR="006B6A6F" w:rsidRPr="006B6A6F" w:rsidRDefault="006B6A6F" w:rsidP="006B6A6F">
            <w:pPr>
              <w:jc w:val="center"/>
              <w:rPr>
                <w:rFonts w:ascii="Lucida Handwriting" w:hAnsi="Lucida Handwriting"/>
                <w:sz w:val="22"/>
                <w:szCs w:val="22"/>
              </w:rPr>
            </w:pPr>
            <w:r>
              <w:rPr>
                <w:rFonts w:ascii="Lucida Handwriting" w:hAnsi="Lucida Handwriting"/>
                <w:sz w:val="22"/>
                <w:szCs w:val="22"/>
              </w:rPr>
              <w:t>37</w:t>
            </w:r>
          </w:p>
        </w:tc>
      </w:tr>
      <w:tr w:rsidR="006B6A6F" w:rsidRPr="006624AF" w:rsidTr="006B6A6F">
        <w:tc>
          <w:tcPr>
            <w:tcW w:w="7195" w:type="dxa"/>
            <w:tcBorders>
              <w:left w:val="single" w:sz="4" w:space="0" w:color="auto"/>
            </w:tcBorders>
          </w:tcPr>
          <w:p w:rsidR="006B6A6F" w:rsidRPr="006D35E5" w:rsidRDefault="006B6A6F" w:rsidP="006D35E5">
            <w:pPr>
              <w:ind w:left="330" w:hanging="330"/>
              <w:rPr>
                <w:szCs w:val="22"/>
              </w:rPr>
            </w:pPr>
            <w:r>
              <w:rPr>
                <w:sz w:val="22"/>
                <w:szCs w:val="22"/>
              </w:rPr>
              <w:t>11</w:t>
            </w:r>
            <w:r w:rsidRPr="006624AF">
              <w:rPr>
                <w:sz w:val="22"/>
                <w:szCs w:val="22"/>
              </w:rPr>
              <w:t>.</w:t>
            </w:r>
            <w:r>
              <w:rPr>
                <w:szCs w:val="22"/>
              </w:rPr>
              <w:t xml:space="preserve"> </w:t>
            </w:r>
            <w:r w:rsidRPr="006D35E5">
              <w:rPr>
                <w:rFonts w:eastAsia="Cambria"/>
                <w:color w:val="000000"/>
                <w:sz w:val="22"/>
                <w:szCs w:val="22"/>
              </w:rPr>
              <w:t>The institution includes in all of its programs, student learning outcomes, appropriate to the program level, in communication competency, information competency, quantitative competency, analytic inquiry skills, ethical reasoning, the ability to engage diverse perspectives, and other program-specific learning outcomes.</w:t>
            </w:r>
          </w:p>
        </w:tc>
        <w:tc>
          <w:tcPr>
            <w:tcW w:w="990" w:type="dxa"/>
            <w:shd w:val="clear" w:color="auto" w:fill="CCFFFF"/>
          </w:tcPr>
          <w:p w:rsidR="006B6A6F" w:rsidRPr="006624AF" w:rsidRDefault="006B6A6F" w:rsidP="006624AF">
            <w:pPr>
              <w:jc w:val="center"/>
              <w:rPr>
                <w:szCs w:val="22"/>
              </w:rPr>
            </w:pPr>
          </w:p>
        </w:tc>
        <w:tc>
          <w:tcPr>
            <w:tcW w:w="990" w:type="dxa"/>
            <w:shd w:val="clear" w:color="auto" w:fill="CCFFFF"/>
          </w:tcPr>
          <w:p w:rsidR="006B6A6F" w:rsidRPr="006624AF" w:rsidRDefault="006B6A6F" w:rsidP="006624AF">
            <w:pPr>
              <w:jc w:val="center"/>
              <w:rPr>
                <w:szCs w:val="22"/>
              </w:rPr>
            </w:pPr>
          </w:p>
        </w:tc>
        <w:tc>
          <w:tcPr>
            <w:tcW w:w="630" w:type="dxa"/>
            <w:shd w:val="clear" w:color="auto" w:fill="auto"/>
            <w:vAlign w:val="center"/>
          </w:tcPr>
          <w:p w:rsidR="006B6A6F" w:rsidRPr="006B6A6F" w:rsidRDefault="006B6A6F" w:rsidP="006B6A6F">
            <w:pPr>
              <w:jc w:val="center"/>
              <w:rPr>
                <w:rFonts w:ascii="Lucida Handwriting" w:hAnsi="Lucida Handwriting"/>
                <w:sz w:val="22"/>
                <w:szCs w:val="22"/>
              </w:rPr>
            </w:pPr>
            <w:r>
              <w:rPr>
                <w:rFonts w:ascii="Lucida Handwriting" w:hAnsi="Lucida Handwriting"/>
                <w:sz w:val="22"/>
                <w:szCs w:val="22"/>
              </w:rPr>
              <w:t>38</w:t>
            </w:r>
          </w:p>
        </w:tc>
      </w:tr>
      <w:tr w:rsidR="006B6A6F" w:rsidRPr="006624AF" w:rsidTr="006B6A6F">
        <w:tc>
          <w:tcPr>
            <w:tcW w:w="7195" w:type="dxa"/>
            <w:tcBorders>
              <w:left w:val="single" w:sz="4" w:space="0" w:color="auto"/>
            </w:tcBorders>
          </w:tcPr>
          <w:p w:rsidR="006B6A6F" w:rsidRDefault="006B6A6F" w:rsidP="006D35E5">
            <w:pPr>
              <w:ind w:left="330" w:hanging="330"/>
              <w:rPr>
                <w:sz w:val="22"/>
                <w:szCs w:val="22"/>
              </w:rPr>
            </w:pPr>
            <w:r>
              <w:rPr>
                <w:sz w:val="22"/>
                <w:szCs w:val="22"/>
              </w:rPr>
              <w:t xml:space="preserve">12. </w:t>
            </w:r>
            <w:r w:rsidRPr="006D35E5">
              <w:rPr>
                <w:sz w:val="22"/>
                <w:szCs w:val="22"/>
              </w:rPr>
              <w:t>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upon student learning outcomes and competencies appropriate to the degree level. The learning outcomes include a student’s preparation for and acceptance of responsible participation in civil society, skills for lifelong learning and application of</w:t>
            </w:r>
            <w:r>
              <w:rPr>
                <w:sz w:val="22"/>
                <w:szCs w:val="22"/>
              </w:rPr>
              <w:t xml:space="preserve"> </w:t>
            </w:r>
            <w:r w:rsidRPr="006D35E5">
              <w:rPr>
                <w:sz w:val="22"/>
                <w:szCs w:val="22"/>
              </w:rPr>
              <w:t>learning, and a broad comprehension of the development of knowledge, practice, and interpretive approaches in the arts and humanities, the sciences, mathematics, and social sciences. (ER 12)</w:t>
            </w:r>
          </w:p>
        </w:tc>
        <w:tc>
          <w:tcPr>
            <w:tcW w:w="990" w:type="dxa"/>
            <w:shd w:val="clear" w:color="auto" w:fill="CCFFFF"/>
          </w:tcPr>
          <w:p w:rsidR="006B6A6F" w:rsidRPr="006624AF" w:rsidRDefault="006B6A6F" w:rsidP="006624AF">
            <w:pPr>
              <w:jc w:val="center"/>
              <w:rPr>
                <w:szCs w:val="22"/>
              </w:rPr>
            </w:pPr>
          </w:p>
        </w:tc>
        <w:tc>
          <w:tcPr>
            <w:tcW w:w="990" w:type="dxa"/>
            <w:shd w:val="clear" w:color="auto" w:fill="CCFFFF"/>
          </w:tcPr>
          <w:p w:rsidR="006B6A6F" w:rsidRPr="006624AF" w:rsidRDefault="006B6A6F" w:rsidP="006624AF">
            <w:pPr>
              <w:jc w:val="center"/>
              <w:rPr>
                <w:szCs w:val="22"/>
              </w:rPr>
            </w:pPr>
          </w:p>
        </w:tc>
        <w:tc>
          <w:tcPr>
            <w:tcW w:w="630" w:type="dxa"/>
            <w:shd w:val="clear" w:color="auto" w:fill="auto"/>
            <w:vAlign w:val="center"/>
          </w:tcPr>
          <w:p w:rsidR="006B6A6F" w:rsidRPr="006B6A6F" w:rsidRDefault="006B6A6F" w:rsidP="006B6A6F">
            <w:pPr>
              <w:jc w:val="center"/>
              <w:rPr>
                <w:rFonts w:ascii="Lucida Handwriting" w:hAnsi="Lucida Handwriting"/>
                <w:sz w:val="22"/>
                <w:szCs w:val="22"/>
              </w:rPr>
            </w:pPr>
            <w:r>
              <w:rPr>
                <w:rFonts w:ascii="Lucida Handwriting" w:hAnsi="Lucida Handwriting"/>
                <w:sz w:val="22"/>
                <w:szCs w:val="22"/>
              </w:rPr>
              <w:t>39</w:t>
            </w:r>
          </w:p>
        </w:tc>
      </w:tr>
      <w:tr w:rsidR="006B6A6F" w:rsidRPr="006624AF" w:rsidTr="006B6A6F">
        <w:tc>
          <w:tcPr>
            <w:tcW w:w="7195" w:type="dxa"/>
            <w:tcBorders>
              <w:left w:val="single" w:sz="4" w:space="0" w:color="auto"/>
            </w:tcBorders>
          </w:tcPr>
          <w:p w:rsidR="006B6A6F" w:rsidRDefault="006B6A6F" w:rsidP="006D35E5">
            <w:pPr>
              <w:ind w:left="330" w:hanging="330"/>
              <w:rPr>
                <w:sz w:val="22"/>
                <w:szCs w:val="22"/>
              </w:rPr>
            </w:pPr>
            <w:r>
              <w:rPr>
                <w:sz w:val="22"/>
                <w:szCs w:val="22"/>
              </w:rPr>
              <w:t xml:space="preserve">13. </w:t>
            </w:r>
            <w:r w:rsidRPr="006D35E5">
              <w:rPr>
                <w:sz w:val="22"/>
                <w:szCs w:val="22"/>
              </w:rPr>
              <w:t>All degree programs include focused study in at least one area of inquiry or in an established interdisciplinary core. The identification of specialized courses in an area of inquiry or interdisciplinary core is based upon student learning outcomes and competencies, and include mastery, at the appropriate degree level, of key theories and practices within the field of study.</w:t>
            </w:r>
            <w:r>
              <w:rPr>
                <w:sz w:val="22"/>
                <w:szCs w:val="22"/>
              </w:rPr>
              <w:t xml:space="preserve"> </w:t>
            </w:r>
          </w:p>
        </w:tc>
        <w:tc>
          <w:tcPr>
            <w:tcW w:w="990" w:type="dxa"/>
            <w:shd w:val="clear" w:color="auto" w:fill="CCFFFF"/>
          </w:tcPr>
          <w:p w:rsidR="006B6A6F" w:rsidRPr="006624AF" w:rsidRDefault="006B6A6F" w:rsidP="006624AF">
            <w:pPr>
              <w:jc w:val="center"/>
              <w:rPr>
                <w:szCs w:val="22"/>
              </w:rPr>
            </w:pPr>
          </w:p>
        </w:tc>
        <w:tc>
          <w:tcPr>
            <w:tcW w:w="990" w:type="dxa"/>
            <w:shd w:val="clear" w:color="auto" w:fill="CCFFFF"/>
          </w:tcPr>
          <w:p w:rsidR="006B6A6F" w:rsidRPr="006624AF" w:rsidRDefault="006B6A6F" w:rsidP="006624AF">
            <w:pPr>
              <w:jc w:val="center"/>
              <w:rPr>
                <w:szCs w:val="22"/>
              </w:rPr>
            </w:pPr>
          </w:p>
        </w:tc>
        <w:tc>
          <w:tcPr>
            <w:tcW w:w="630" w:type="dxa"/>
            <w:shd w:val="clear" w:color="auto" w:fill="auto"/>
            <w:vAlign w:val="center"/>
          </w:tcPr>
          <w:p w:rsidR="006B6A6F" w:rsidRPr="006B6A6F" w:rsidRDefault="006B6A6F" w:rsidP="006B6A6F">
            <w:pPr>
              <w:jc w:val="center"/>
              <w:rPr>
                <w:rFonts w:ascii="Lucida Handwriting" w:hAnsi="Lucida Handwriting"/>
                <w:sz w:val="22"/>
                <w:szCs w:val="22"/>
              </w:rPr>
            </w:pPr>
            <w:r>
              <w:rPr>
                <w:rFonts w:ascii="Lucida Handwriting" w:hAnsi="Lucida Handwriting"/>
                <w:sz w:val="22"/>
                <w:szCs w:val="22"/>
              </w:rPr>
              <w:t>40</w:t>
            </w:r>
          </w:p>
        </w:tc>
      </w:tr>
      <w:tr w:rsidR="006B6A6F" w:rsidRPr="006624AF" w:rsidTr="006B6A6F">
        <w:tc>
          <w:tcPr>
            <w:tcW w:w="7195" w:type="dxa"/>
            <w:tcBorders>
              <w:left w:val="single" w:sz="4" w:space="0" w:color="auto"/>
            </w:tcBorders>
          </w:tcPr>
          <w:p w:rsidR="006B6A6F" w:rsidRDefault="006B6A6F" w:rsidP="006D35E5">
            <w:pPr>
              <w:ind w:left="330" w:hanging="330"/>
              <w:rPr>
                <w:sz w:val="22"/>
                <w:szCs w:val="22"/>
              </w:rPr>
            </w:pPr>
            <w:r>
              <w:rPr>
                <w:sz w:val="22"/>
                <w:szCs w:val="22"/>
              </w:rPr>
              <w:t xml:space="preserve">14. </w:t>
            </w:r>
            <w:r w:rsidRPr="006D35E5">
              <w:rPr>
                <w:sz w:val="22"/>
                <w:szCs w:val="22"/>
              </w:rPr>
              <w:t>Graduates completing career-technical certificates and degrees demonstrate technical and professional competencies that meet employment standards and other applicable standards and preparation for external licensure and certification.</w:t>
            </w:r>
            <w:r>
              <w:rPr>
                <w:sz w:val="22"/>
                <w:szCs w:val="22"/>
              </w:rPr>
              <w:t xml:space="preserve"> </w:t>
            </w:r>
          </w:p>
        </w:tc>
        <w:tc>
          <w:tcPr>
            <w:tcW w:w="990" w:type="dxa"/>
            <w:shd w:val="clear" w:color="auto" w:fill="CCFFFF"/>
          </w:tcPr>
          <w:p w:rsidR="006B6A6F" w:rsidRPr="006624AF" w:rsidRDefault="006B6A6F" w:rsidP="006624AF">
            <w:pPr>
              <w:jc w:val="center"/>
              <w:rPr>
                <w:szCs w:val="22"/>
              </w:rPr>
            </w:pPr>
          </w:p>
        </w:tc>
        <w:tc>
          <w:tcPr>
            <w:tcW w:w="990" w:type="dxa"/>
            <w:shd w:val="clear" w:color="auto" w:fill="CCFFFF"/>
          </w:tcPr>
          <w:p w:rsidR="006B6A6F" w:rsidRPr="006624AF" w:rsidRDefault="006B6A6F" w:rsidP="006624AF">
            <w:pPr>
              <w:jc w:val="center"/>
              <w:rPr>
                <w:szCs w:val="22"/>
              </w:rPr>
            </w:pPr>
          </w:p>
        </w:tc>
        <w:tc>
          <w:tcPr>
            <w:tcW w:w="630" w:type="dxa"/>
            <w:shd w:val="clear" w:color="auto" w:fill="auto"/>
            <w:vAlign w:val="center"/>
          </w:tcPr>
          <w:p w:rsidR="006B6A6F" w:rsidRPr="006B6A6F" w:rsidRDefault="006B6A6F" w:rsidP="006B6A6F">
            <w:pPr>
              <w:jc w:val="center"/>
              <w:rPr>
                <w:rFonts w:ascii="Lucida Handwriting" w:hAnsi="Lucida Handwriting"/>
                <w:sz w:val="22"/>
                <w:szCs w:val="22"/>
              </w:rPr>
            </w:pPr>
            <w:r>
              <w:rPr>
                <w:rFonts w:ascii="Lucida Handwriting" w:hAnsi="Lucida Handwriting"/>
                <w:sz w:val="22"/>
                <w:szCs w:val="22"/>
              </w:rPr>
              <w:t>41</w:t>
            </w:r>
          </w:p>
        </w:tc>
      </w:tr>
      <w:tr w:rsidR="006B6A6F" w:rsidRPr="006624AF" w:rsidTr="006B6A6F">
        <w:tc>
          <w:tcPr>
            <w:tcW w:w="7195" w:type="dxa"/>
            <w:tcBorders>
              <w:left w:val="single" w:sz="4" w:space="0" w:color="auto"/>
            </w:tcBorders>
          </w:tcPr>
          <w:p w:rsidR="006B6A6F" w:rsidRDefault="006B6A6F" w:rsidP="006D35E5">
            <w:pPr>
              <w:ind w:left="330" w:hanging="330"/>
              <w:rPr>
                <w:sz w:val="22"/>
                <w:szCs w:val="22"/>
              </w:rPr>
            </w:pPr>
            <w:r>
              <w:rPr>
                <w:sz w:val="22"/>
                <w:szCs w:val="22"/>
              </w:rPr>
              <w:t xml:space="preserve">15. </w:t>
            </w:r>
            <w:r w:rsidRPr="006D35E5">
              <w:rPr>
                <w:sz w:val="22"/>
                <w:szCs w:val="22"/>
              </w:rPr>
              <w:t>When programs are eliminated or program requirements are significantly changed, the institution makes appropriate arrangements so that enrolled students may complete their education in a timely manner with a minimum of disruption.</w:t>
            </w:r>
            <w:r>
              <w:rPr>
                <w:sz w:val="22"/>
                <w:szCs w:val="22"/>
              </w:rPr>
              <w:t xml:space="preserve"> </w:t>
            </w:r>
          </w:p>
        </w:tc>
        <w:tc>
          <w:tcPr>
            <w:tcW w:w="990" w:type="dxa"/>
            <w:shd w:val="clear" w:color="auto" w:fill="CCFFFF"/>
          </w:tcPr>
          <w:p w:rsidR="006B6A6F" w:rsidRPr="006624AF" w:rsidRDefault="006B6A6F" w:rsidP="006624AF">
            <w:pPr>
              <w:jc w:val="center"/>
              <w:rPr>
                <w:szCs w:val="22"/>
              </w:rPr>
            </w:pPr>
          </w:p>
        </w:tc>
        <w:tc>
          <w:tcPr>
            <w:tcW w:w="990" w:type="dxa"/>
            <w:shd w:val="clear" w:color="auto" w:fill="CCFFFF"/>
          </w:tcPr>
          <w:p w:rsidR="006B6A6F" w:rsidRPr="006624AF" w:rsidRDefault="006B6A6F" w:rsidP="006624AF">
            <w:pPr>
              <w:jc w:val="center"/>
              <w:rPr>
                <w:szCs w:val="22"/>
              </w:rPr>
            </w:pPr>
          </w:p>
        </w:tc>
        <w:tc>
          <w:tcPr>
            <w:tcW w:w="630" w:type="dxa"/>
            <w:shd w:val="clear" w:color="auto" w:fill="auto"/>
            <w:vAlign w:val="center"/>
          </w:tcPr>
          <w:p w:rsidR="006B6A6F" w:rsidRPr="006B6A6F" w:rsidRDefault="006B6A6F" w:rsidP="006B6A6F">
            <w:pPr>
              <w:jc w:val="center"/>
              <w:rPr>
                <w:rFonts w:ascii="Lucida Handwriting" w:hAnsi="Lucida Handwriting"/>
                <w:sz w:val="22"/>
                <w:szCs w:val="22"/>
              </w:rPr>
            </w:pPr>
            <w:r>
              <w:rPr>
                <w:rFonts w:ascii="Lucida Handwriting" w:hAnsi="Lucida Handwriting"/>
                <w:sz w:val="22"/>
                <w:szCs w:val="22"/>
              </w:rPr>
              <w:t>42</w:t>
            </w:r>
          </w:p>
        </w:tc>
      </w:tr>
      <w:tr w:rsidR="006B6A6F" w:rsidRPr="006624AF" w:rsidTr="006B6A6F">
        <w:tc>
          <w:tcPr>
            <w:tcW w:w="7195" w:type="dxa"/>
            <w:tcBorders>
              <w:left w:val="single" w:sz="4" w:space="0" w:color="auto"/>
            </w:tcBorders>
          </w:tcPr>
          <w:p w:rsidR="006B6A6F" w:rsidRDefault="006B6A6F" w:rsidP="006D35E5">
            <w:pPr>
              <w:ind w:left="330" w:hanging="330"/>
              <w:rPr>
                <w:sz w:val="22"/>
                <w:szCs w:val="22"/>
              </w:rPr>
            </w:pPr>
            <w:r>
              <w:rPr>
                <w:sz w:val="22"/>
                <w:szCs w:val="22"/>
              </w:rPr>
              <w:t xml:space="preserve">16. </w:t>
            </w:r>
            <w:r w:rsidRPr="006D35E5">
              <w:rPr>
                <w:sz w:val="22"/>
                <w:szCs w:val="22"/>
              </w:rPr>
              <w:t>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learning outcomes and achievement for students.</w:t>
            </w:r>
          </w:p>
        </w:tc>
        <w:tc>
          <w:tcPr>
            <w:tcW w:w="990" w:type="dxa"/>
            <w:shd w:val="clear" w:color="auto" w:fill="CCFFFF"/>
          </w:tcPr>
          <w:p w:rsidR="006B6A6F" w:rsidRPr="006624AF" w:rsidRDefault="006B6A6F" w:rsidP="006624AF">
            <w:pPr>
              <w:jc w:val="center"/>
              <w:rPr>
                <w:szCs w:val="22"/>
              </w:rPr>
            </w:pPr>
          </w:p>
        </w:tc>
        <w:tc>
          <w:tcPr>
            <w:tcW w:w="990" w:type="dxa"/>
            <w:shd w:val="clear" w:color="auto" w:fill="CCFFFF"/>
          </w:tcPr>
          <w:p w:rsidR="006B6A6F" w:rsidRPr="006624AF" w:rsidRDefault="006B6A6F" w:rsidP="006624AF">
            <w:pPr>
              <w:jc w:val="center"/>
              <w:rPr>
                <w:szCs w:val="22"/>
              </w:rPr>
            </w:pPr>
          </w:p>
        </w:tc>
        <w:tc>
          <w:tcPr>
            <w:tcW w:w="630" w:type="dxa"/>
            <w:shd w:val="clear" w:color="auto" w:fill="auto"/>
            <w:vAlign w:val="center"/>
          </w:tcPr>
          <w:p w:rsidR="006B6A6F" w:rsidRPr="006B6A6F" w:rsidRDefault="006B6A6F" w:rsidP="006B6A6F">
            <w:pPr>
              <w:jc w:val="center"/>
              <w:rPr>
                <w:rFonts w:ascii="Lucida Handwriting" w:hAnsi="Lucida Handwriting"/>
                <w:sz w:val="22"/>
                <w:szCs w:val="22"/>
              </w:rPr>
            </w:pPr>
            <w:r>
              <w:rPr>
                <w:rFonts w:ascii="Lucida Handwriting" w:hAnsi="Lucida Handwriting"/>
                <w:sz w:val="22"/>
                <w:szCs w:val="22"/>
              </w:rPr>
              <w:t>43</w:t>
            </w:r>
          </w:p>
        </w:tc>
      </w:tr>
    </w:tbl>
    <w:p w:rsidR="006624AF" w:rsidRPr="006624AF" w:rsidRDefault="006624AF" w:rsidP="006624AF">
      <w:pPr>
        <w:rPr>
          <w:rFonts w:eastAsia="MS Mincho"/>
          <w:sz w:val="2"/>
          <w:szCs w:val="2"/>
        </w:rPr>
      </w:pPr>
      <w:r w:rsidRPr="006624AF">
        <w:rPr>
          <w:rFonts w:eastAsia="MS Mincho"/>
        </w:rPr>
        <w:br w:type="page"/>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60" w:firstRow="1" w:lastRow="1" w:firstColumn="0" w:lastColumn="0" w:noHBand="0" w:noVBand="1"/>
      </w:tblPr>
      <w:tblGrid>
        <w:gridCol w:w="436"/>
        <w:gridCol w:w="460"/>
        <w:gridCol w:w="6304"/>
        <w:gridCol w:w="990"/>
        <w:gridCol w:w="990"/>
        <w:gridCol w:w="630"/>
      </w:tblGrid>
      <w:tr w:rsidR="00DD1DD9" w:rsidRPr="006624AF" w:rsidTr="00467B60">
        <w:tc>
          <w:tcPr>
            <w:tcW w:w="9180" w:type="dxa"/>
            <w:gridSpan w:val="5"/>
            <w:tcBorders>
              <w:top w:val="single" w:sz="4" w:space="0" w:color="auto"/>
              <w:left w:val="single" w:sz="4" w:space="0" w:color="auto"/>
            </w:tcBorders>
          </w:tcPr>
          <w:p w:rsidR="00DD1DD9" w:rsidRPr="00C00DB1" w:rsidRDefault="00DD1DD9" w:rsidP="00747A8A">
            <w:pPr>
              <w:widowControl w:val="0"/>
              <w:autoSpaceDE w:val="0"/>
              <w:autoSpaceDN w:val="0"/>
              <w:adjustRightInd w:val="0"/>
              <w:rPr>
                <w:rFonts w:eastAsia="Cambria"/>
                <w:b/>
                <w:bCs/>
                <w:color w:val="000000"/>
                <w:sz w:val="22"/>
                <w:szCs w:val="22"/>
              </w:rPr>
            </w:pPr>
            <w:r w:rsidRPr="00747A8A">
              <w:rPr>
                <w:rFonts w:eastAsia="Cambria"/>
                <w:b/>
                <w:bCs/>
                <w:color w:val="000000"/>
                <w:szCs w:val="22"/>
              </w:rPr>
              <w:lastRenderedPageBreak/>
              <w:t>B. L</w:t>
            </w:r>
            <w:r w:rsidR="00747A8A">
              <w:rPr>
                <w:rFonts w:eastAsia="Cambria"/>
                <w:b/>
                <w:bCs/>
                <w:color w:val="000000"/>
                <w:szCs w:val="22"/>
              </w:rPr>
              <w:t>ibrary and Learning Support Services</w:t>
            </w:r>
            <w:r w:rsidRPr="00747A8A">
              <w:rPr>
                <w:rFonts w:eastAsia="Cambria"/>
                <w:b/>
                <w:bCs/>
                <w:color w:val="000000"/>
                <w:szCs w:val="22"/>
              </w:rPr>
              <w:t xml:space="preserve"> </w:t>
            </w:r>
          </w:p>
        </w:tc>
        <w:tc>
          <w:tcPr>
            <w:tcW w:w="630" w:type="dxa"/>
            <w:tcBorders>
              <w:top w:val="single" w:sz="4" w:space="0" w:color="auto"/>
              <w:left w:val="single" w:sz="4" w:space="0" w:color="auto"/>
            </w:tcBorders>
          </w:tcPr>
          <w:p w:rsidR="00DD1DD9" w:rsidRPr="006624AF" w:rsidRDefault="00DD1DD9" w:rsidP="00C00DB1">
            <w:pPr>
              <w:widowControl w:val="0"/>
              <w:autoSpaceDE w:val="0"/>
              <w:autoSpaceDN w:val="0"/>
              <w:adjustRightInd w:val="0"/>
              <w:rPr>
                <w:rFonts w:eastAsia="Cambria"/>
                <w:b/>
                <w:bCs/>
                <w:color w:val="000000"/>
                <w:sz w:val="22"/>
                <w:szCs w:val="22"/>
              </w:rPr>
            </w:pPr>
          </w:p>
        </w:tc>
      </w:tr>
      <w:tr w:rsidR="00DD1DD9" w:rsidRPr="006624AF" w:rsidTr="00467B60">
        <w:tc>
          <w:tcPr>
            <w:tcW w:w="436" w:type="dxa"/>
            <w:tcBorders>
              <w:left w:val="single" w:sz="4" w:space="0" w:color="auto"/>
              <w:right w:val="nil"/>
            </w:tcBorders>
          </w:tcPr>
          <w:p w:rsidR="00DD1DD9" w:rsidRPr="006624AF" w:rsidRDefault="00DD1DD9" w:rsidP="007C098F">
            <w:pPr>
              <w:rPr>
                <w:szCs w:val="22"/>
              </w:rPr>
            </w:pPr>
          </w:p>
        </w:tc>
        <w:tc>
          <w:tcPr>
            <w:tcW w:w="6764" w:type="dxa"/>
            <w:gridSpan w:val="2"/>
            <w:tcBorders>
              <w:left w:val="nil"/>
            </w:tcBorders>
          </w:tcPr>
          <w:p w:rsidR="00DD1DD9" w:rsidRPr="006624AF" w:rsidRDefault="00DD1DD9" w:rsidP="007C098F">
            <w:pPr>
              <w:widowControl w:val="0"/>
              <w:autoSpaceDE w:val="0"/>
              <w:autoSpaceDN w:val="0"/>
              <w:adjustRightInd w:val="0"/>
              <w:rPr>
                <w:rFonts w:eastAsia="Cambria"/>
                <w:color w:val="000000"/>
                <w:sz w:val="22"/>
                <w:szCs w:val="22"/>
              </w:rPr>
            </w:pPr>
          </w:p>
        </w:tc>
        <w:tc>
          <w:tcPr>
            <w:tcW w:w="990" w:type="dxa"/>
            <w:tcBorders>
              <w:bottom w:val="single" w:sz="4" w:space="0" w:color="auto"/>
            </w:tcBorders>
          </w:tcPr>
          <w:p w:rsidR="00DD1DD9" w:rsidRPr="006624AF" w:rsidRDefault="00DD1DD9" w:rsidP="007C098F">
            <w:pPr>
              <w:jc w:val="center"/>
              <w:rPr>
                <w:szCs w:val="22"/>
              </w:rPr>
            </w:pPr>
            <w:r w:rsidRPr="006624AF">
              <w:rPr>
                <w:b/>
                <w:bCs/>
                <w:sz w:val="22"/>
                <w:szCs w:val="22"/>
              </w:rPr>
              <w:t>College</w:t>
            </w:r>
          </w:p>
        </w:tc>
        <w:tc>
          <w:tcPr>
            <w:tcW w:w="990" w:type="dxa"/>
            <w:tcBorders>
              <w:bottom w:val="single" w:sz="4" w:space="0" w:color="auto"/>
            </w:tcBorders>
          </w:tcPr>
          <w:p w:rsidR="00DD1DD9" w:rsidRPr="006624AF" w:rsidRDefault="00DD1DD9" w:rsidP="007C098F">
            <w:pPr>
              <w:jc w:val="center"/>
              <w:rPr>
                <w:szCs w:val="22"/>
              </w:rPr>
            </w:pPr>
            <w:r w:rsidRPr="006624AF">
              <w:rPr>
                <w:b/>
                <w:bCs/>
                <w:sz w:val="22"/>
                <w:szCs w:val="22"/>
              </w:rPr>
              <w:t xml:space="preserve">District </w:t>
            </w:r>
          </w:p>
        </w:tc>
        <w:tc>
          <w:tcPr>
            <w:tcW w:w="630" w:type="dxa"/>
            <w:tcBorders>
              <w:bottom w:val="single" w:sz="4" w:space="0" w:color="auto"/>
            </w:tcBorders>
          </w:tcPr>
          <w:p w:rsidR="00DD1DD9" w:rsidRPr="006624AF" w:rsidRDefault="00DD1DD9" w:rsidP="007C098F">
            <w:pPr>
              <w:jc w:val="center"/>
              <w:rPr>
                <w:b/>
                <w:bCs/>
                <w:sz w:val="22"/>
                <w:szCs w:val="22"/>
              </w:rPr>
            </w:pPr>
          </w:p>
        </w:tc>
      </w:tr>
      <w:tr w:rsidR="00DD1DD9" w:rsidRPr="006624AF" w:rsidTr="00467B60">
        <w:tc>
          <w:tcPr>
            <w:tcW w:w="436" w:type="dxa"/>
            <w:tcBorders>
              <w:left w:val="single" w:sz="4" w:space="0" w:color="auto"/>
              <w:right w:val="nil"/>
            </w:tcBorders>
          </w:tcPr>
          <w:p w:rsidR="00DD1DD9" w:rsidRPr="006624AF" w:rsidRDefault="00DD1DD9" w:rsidP="007C098F">
            <w:pPr>
              <w:rPr>
                <w:szCs w:val="22"/>
              </w:rPr>
            </w:pPr>
            <w:r w:rsidRPr="006624AF">
              <w:rPr>
                <w:sz w:val="22"/>
                <w:szCs w:val="22"/>
              </w:rPr>
              <w:t>1.</w:t>
            </w:r>
          </w:p>
        </w:tc>
        <w:tc>
          <w:tcPr>
            <w:tcW w:w="6764" w:type="dxa"/>
            <w:gridSpan w:val="2"/>
            <w:tcBorders>
              <w:left w:val="nil"/>
            </w:tcBorders>
          </w:tcPr>
          <w:p w:rsidR="00DD1DD9" w:rsidRPr="006624AF" w:rsidRDefault="00DD1DD9" w:rsidP="007C098F">
            <w:pPr>
              <w:widowControl w:val="0"/>
              <w:autoSpaceDE w:val="0"/>
              <w:autoSpaceDN w:val="0"/>
              <w:adjustRightInd w:val="0"/>
              <w:rPr>
                <w:rFonts w:eastAsia="Cambria"/>
                <w:color w:val="000000"/>
                <w:sz w:val="22"/>
                <w:szCs w:val="22"/>
              </w:rPr>
            </w:pPr>
            <w:r w:rsidRPr="00C00DB1">
              <w:rPr>
                <w:rFonts w:eastAsia="Cambria"/>
                <w:color w:val="000000"/>
                <w:sz w:val="22"/>
                <w:szCs w:val="22"/>
              </w:rPr>
              <w:t>The institution supports student learning and achievement by providing library, and other learning support services to students and to personnel responsible for student learning and support. These services are sufficient in quantity, currency, depth, and variety to support educational programs, regardless of location or means of delivery, including distance education and correspondence education. Learning support services include, but are not limited to, library collections, tutoring, learning centers, computer laboratories, learning technology, and ongoing instruction for users of library and other learning support services. (ER 17)</w:t>
            </w:r>
          </w:p>
        </w:tc>
        <w:tc>
          <w:tcPr>
            <w:tcW w:w="990" w:type="dxa"/>
            <w:shd w:val="clear" w:color="auto" w:fill="CCFFFF"/>
          </w:tcPr>
          <w:p w:rsidR="00DD1DD9" w:rsidRPr="006624AF" w:rsidRDefault="00DD1DD9" w:rsidP="007C098F">
            <w:pPr>
              <w:jc w:val="center"/>
              <w:rPr>
                <w:szCs w:val="22"/>
              </w:rPr>
            </w:pPr>
          </w:p>
        </w:tc>
        <w:tc>
          <w:tcPr>
            <w:tcW w:w="990" w:type="dxa"/>
            <w:shd w:val="clear" w:color="auto" w:fill="CCFFFF"/>
          </w:tcPr>
          <w:p w:rsidR="00DD1DD9" w:rsidRPr="006624AF" w:rsidRDefault="00DD1DD9" w:rsidP="007C098F">
            <w:pPr>
              <w:jc w:val="center"/>
              <w:rPr>
                <w:szCs w:val="22"/>
              </w:rPr>
            </w:pPr>
          </w:p>
        </w:tc>
        <w:tc>
          <w:tcPr>
            <w:tcW w:w="630" w:type="dxa"/>
            <w:shd w:val="clear" w:color="auto" w:fill="auto"/>
            <w:vAlign w:val="center"/>
          </w:tcPr>
          <w:p w:rsidR="00DD1DD9" w:rsidRPr="00CD611C" w:rsidRDefault="00CD09B6" w:rsidP="00CD611C">
            <w:pPr>
              <w:jc w:val="center"/>
              <w:rPr>
                <w:rFonts w:ascii="Lucida Handwriting" w:hAnsi="Lucida Handwriting"/>
                <w:sz w:val="22"/>
                <w:szCs w:val="22"/>
              </w:rPr>
            </w:pPr>
            <w:r>
              <w:rPr>
                <w:rFonts w:ascii="Lucida Handwriting" w:hAnsi="Lucida Handwriting"/>
                <w:sz w:val="22"/>
                <w:szCs w:val="22"/>
              </w:rPr>
              <w:t>44</w:t>
            </w:r>
          </w:p>
        </w:tc>
      </w:tr>
      <w:tr w:rsidR="00DD1DD9" w:rsidRPr="006624AF" w:rsidTr="00467B60">
        <w:tc>
          <w:tcPr>
            <w:tcW w:w="436" w:type="dxa"/>
            <w:tcBorders>
              <w:left w:val="single" w:sz="4" w:space="0" w:color="auto"/>
              <w:right w:val="nil"/>
            </w:tcBorders>
          </w:tcPr>
          <w:p w:rsidR="00DD1DD9" w:rsidRPr="006624AF" w:rsidRDefault="00DD1DD9" w:rsidP="007C098F">
            <w:pPr>
              <w:rPr>
                <w:szCs w:val="22"/>
              </w:rPr>
            </w:pPr>
            <w:r w:rsidRPr="006624AF">
              <w:rPr>
                <w:sz w:val="22"/>
                <w:szCs w:val="22"/>
              </w:rPr>
              <w:t>2.</w:t>
            </w:r>
          </w:p>
        </w:tc>
        <w:tc>
          <w:tcPr>
            <w:tcW w:w="6764" w:type="dxa"/>
            <w:gridSpan w:val="2"/>
            <w:tcBorders>
              <w:left w:val="nil"/>
            </w:tcBorders>
          </w:tcPr>
          <w:p w:rsidR="00DD1DD9" w:rsidRPr="006624AF" w:rsidRDefault="00DD1DD9" w:rsidP="007C098F">
            <w:pPr>
              <w:widowControl w:val="0"/>
              <w:autoSpaceDE w:val="0"/>
              <w:autoSpaceDN w:val="0"/>
              <w:adjustRightInd w:val="0"/>
              <w:rPr>
                <w:rFonts w:eastAsia="Cambria"/>
                <w:color w:val="000000"/>
                <w:sz w:val="22"/>
                <w:szCs w:val="22"/>
              </w:rPr>
            </w:pPr>
            <w:r w:rsidRPr="00C00DB1">
              <w:rPr>
                <w:rFonts w:eastAsia="Cambria"/>
                <w:color w:val="000000"/>
                <w:sz w:val="22"/>
                <w:szCs w:val="22"/>
              </w:rPr>
              <w:t>Relying on appropriate expertise of faculty, including librarians, and other learning support services professionals, the institution selects and maintains educational equipment and materials to support student learning and enhance the achievement of the mission.</w:t>
            </w:r>
          </w:p>
        </w:tc>
        <w:tc>
          <w:tcPr>
            <w:tcW w:w="990" w:type="dxa"/>
            <w:shd w:val="clear" w:color="auto" w:fill="CCFFFF"/>
          </w:tcPr>
          <w:p w:rsidR="00DD1DD9" w:rsidRPr="006624AF" w:rsidRDefault="00DD1DD9" w:rsidP="007C098F">
            <w:pPr>
              <w:jc w:val="center"/>
              <w:rPr>
                <w:szCs w:val="22"/>
              </w:rPr>
            </w:pPr>
          </w:p>
        </w:tc>
        <w:tc>
          <w:tcPr>
            <w:tcW w:w="990" w:type="dxa"/>
            <w:shd w:val="clear" w:color="auto" w:fill="CCFFFF"/>
          </w:tcPr>
          <w:p w:rsidR="00DD1DD9" w:rsidRPr="006624AF" w:rsidRDefault="00DD1DD9" w:rsidP="007C098F">
            <w:pPr>
              <w:jc w:val="center"/>
              <w:rPr>
                <w:szCs w:val="22"/>
              </w:rPr>
            </w:pPr>
          </w:p>
        </w:tc>
        <w:tc>
          <w:tcPr>
            <w:tcW w:w="630" w:type="dxa"/>
            <w:shd w:val="clear" w:color="auto" w:fill="auto"/>
            <w:vAlign w:val="center"/>
          </w:tcPr>
          <w:p w:rsidR="00DD1DD9" w:rsidRPr="00CD611C" w:rsidRDefault="00CD09B6" w:rsidP="00CD611C">
            <w:pPr>
              <w:jc w:val="center"/>
              <w:rPr>
                <w:rFonts w:ascii="Lucida Handwriting" w:hAnsi="Lucida Handwriting"/>
                <w:sz w:val="22"/>
                <w:szCs w:val="22"/>
              </w:rPr>
            </w:pPr>
            <w:r>
              <w:rPr>
                <w:rFonts w:ascii="Lucida Handwriting" w:hAnsi="Lucida Handwriting"/>
                <w:sz w:val="22"/>
                <w:szCs w:val="22"/>
              </w:rPr>
              <w:t>45</w:t>
            </w:r>
          </w:p>
        </w:tc>
      </w:tr>
      <w:tr w:rsidR="00DD1DD9" w:rsidRPr="006624AF" w:rsidTr="00467B60">
        <w:tc>
          <w:tcPr>
            <w:tcW w:w="436" w:type="dxa"/>
            <w:tcBorders>
              <w:left w:val="single" w:sz="4" w:space="0" w:color="auto"/>
              <w:right w:val="nil"/>
            </w:tcBorders>
          </w:tcPr>
          <w:p w:rsidR="00DD1DD9" w:rsidRPr="006624AF" w:rsidRDefault="00DD1DD9" w:rsidP="007C098F">
            <w:pPr>
              <w:rPr>
                <w:szCs w:val="22"/>
              </w:rPr>
            </w:pPr>
            <w:r w:rsidRPr="006624AF">
              <w:rPr>
                <w:sz w:val="22"/>
                <w:szCs w:val="22"/>
              </w:rPr>
              <w:t>3.</w:t>
            </w:r>
          </w:p>
        </w:tc>
        <w:tc>
          <w:tcPr>
            <w:tcW w:w="6764" w:type="dxa"/>
            <w:gridSpan w:val="2"/>
            <w:tcBorders>
              <w:left w:val="nil"/>
            </w:tcBorders>
          </w:tcPr>
          <w:p w:rsidR="00DD1DD9" w:rsidRPr="006624AF" w:rsidRDefault="00DD1DD9" w:rsidP="007C098F">
            <w:pPr>
              <w:widowControl w:val="0"/>
              <w:autoSpaceDE w:val="0"/>
              <w:autoSpaceDN w:val="0"/>
              <w:adjustRightInd w:val="0"/>
              <w:rPr>
                <w:rFonts w:eastAsia="Cambria"/>
                <w:color w:val="000000"/>
                <w:sz w:val="22"/>
                <w:szCs w:val="22"/>
              </w:rPr>
            </w:pPr>
            <w:r w:rsidRPr="00C00DB1">
              <w:rPr>
                <w:rFonts w:eastAsia="Cambria"/>
                <w:color w:val="000000"/>
                <w:sz w:val="22"/>
                <w:szCs w:val="22"/>
              </w:rPr>
              <w:t>The institution evaluates library and other learning support services to assure their adequacy in meeting identified student needs. Evaluation of these services includes evidence that they contribute to the attainment of student learning outcomes. The institution uses the results of these evaluations as the basis for improvement.</w:t>
            </w:r>
          </w:p>
        </w:tc>
        <w:tc>
          <w:tcPr>
            <w:tcW w:w="990" w:type="dxa"/>
            <w:shd w:val="clear" w:color="auto" w:fill="CCFFFF"/>
          </w:tcPr>
          <w:p w:rsidR="00DD1DD9" w:rsidRPr="006624AF" w:rsidRDefault="00DD1DD9" w:rsidP="007C098F">
            <w:pPr>
              <w:jc w:val="center"/>
              <w:rPr>
                <w:szCs w:val="22"/>
              </w:rPr>
            </w:pPr>
          </w:p>
        </w:tc>
        <w:tc>
          <w:tcPr>
            <w:tcW w:w="990" w:type="dxa"/>
            <w:shd w:val="clear" w:color="auto" w:fill="CCFFFF"/>
          </w:tcPr>
          <w:p w:rsidR="00DD1DD9" w:rsidRPr="006624AF" w:rsidRDefault="00DD1DD9" w:rsidP="007C098F">
            <w:pPr>
              <w:jc w:val="center"/>
              <w:rPr>
                <w:szCs w:val="22"/>
              </w:rPr>
            </w:pPr>
          </w:p>
        </w:tc>
        <w:tc>
          <w:tcPr>
            <w:tcW w:w="630" w:type="dxa"/>
            <w:shd w:val="clear" w:color="auto" w:fill="auto"/>
            <w:vAlign w:val="center"/>
          </w:tcPr>
          <w:p w:rsidR="00DD1DD9" w:rsidRPr="00CD611C" w:rsidRDefault="00CD09B6" w:rsidP="00CD611C">
            <w:pPr>
              <w:jc w:val="center"/>
              <w:rPr>
                <w:rFonts w:ascii="Lucida Handwriting" w:hAnsi="Lucida Handwriting"/>
                <w:sz w:val="22"/>
                <w:szCs w:val="22"/>
              </w:rPr>
            </w:pPr>
            <w:r>
              <w:rPr>
                <w:rFonts w:ascii="Lucida Handwriting" w:hAnsi="Lucida Handwriting"/>
                <w:sz w:val="22"/>
                <w:szCs w:val="22"/>
              </w:rPr>
              <w:t>46</w:t>
            </w:r>
          </w:p>
        </w:tc>
      </w:tr>
      <w:tr w:rsidR="00DD1DD9" w:rsidRPr="006624AF" w:rsidTr="00467B60">
        <w:tc>
          <w:tcPr>
            <w:tcW w:w="7200" w:type="dxa"/>
            <w:gridSpan w:val="3"/>
            <w:tcBorders>
              <w:left w:val="single" w:sz="4" w:space="0" w:color="auto"/>
            </w:tcBorders>
          </w:tcPr>
          <w:p w:rsidR="00DD1DD9" w:rsidRDefault="00DD1DD9" w:rsidP="007C098F">
            <w:pPr>
              <w:widowControl w:val="0"/>
              <w:autoSpaceDE w:val="0"/>
              <w:autoSpaceDN w:val="0"/>
              <w:adjustRightInd w:val="0"/>
              <w:rPr>
                <w:sz w:val="22"/>
                <w:szCs w:val="22"/>
              </w:rPr>
            </w:pPr>
            <w:r>
              <w:rPr>
                <w:szCs w:val="22"/>
              </w:rPr>
              <w:t xml:space="preserve">4.    </w:t>
            </w:r>
            <w:r w:rsidRPr="00214DC0">
              <w:rPr>
                <w:sz w:val="22"/>
                <w:szCs w:val="22"/>
              </w:rPr>
              <w:t xml:space="preserve">When the institution relies on or collaborates with other institutions or </w:t>
            </w:r>
            <w:r>
              <w:rPr>
                <w:sz w:val="22"/>
                <w:szCs w:val="22"/>
              </w:rPr>
              <w:t xml:space="preserve">  </w:t>
            </w:r>
          </w:p>
          <w:p w:rsidR="00DD1DD9" w:rsidRPr="006624AF" w:rsidRDefault="00DD1DD9" w:rsidP="00214DC0">
            <w:pPr>
              <w:widowControl w:val="0"/>
              <w:autoSpaceDE w:val="0"/>
              <w:autoSpaceDN w:val="0"/>
              <w:adjustRightInd w:val="0"/>
              <w:ind w:left="420"/>
              <w:rPr>
                <w:rFonts w:eastAsia="Cambria"/>
                <w:color w:val="000000"/>
                <w:sz w:val="22"/>
                <w:szCs w:val="22"/>
              </w:rPr>
            </w:pPr>
            <w:r>
              <w:rPr>
                <w:sz w:val="22"/>
                <w:szCs w:val="22"/>
              </w:rPr>
              <w:t>o</w:t>
            </w:r>
            <w:r w:rsidRPr="00214DC0">
              <w:rPr>
                <w:sz w:val="22"/>
                <w:szCs w:val="22"/>
              </w:rPr>
              <w:t>ther</w:t>
            </w:r>
            <w:r>
              <w:rPr>
                <w:sz w:val="22"/>
                <w:szCs w:val="22"/>
              </w:rPr>
              <w:t xml:space="preserve"> </w:t>
            </w:r>
            <w:r w:rsidRPr="00214DC0">
              <w:rPr>
                <w:sz w:val="22"/>
                <w:szCs w:val="22"/>
              </w:rPr>
              <w:t>sources for library and other learning support services for its instructional programs, it documents that formal agreements exist and that such resources and services are adequate for the institution’s intended purposes, are easily accessible and utilized. The institution takes responsibility for and assures the security, maintenance, and reliability of services provided either directly or through contractual arrangement. The institution regularly evaluates these services to ensure their effectiveness. (ER 17)</w:t>
            </w:r>
          </w:p>
        </w:tc>
        <w:tc>
          <w:tcPr>
            <w:tcW w:w="990" w:type="dxa"/>
            <w:shd w:val="clear" w:color="auto" w:fill="CCFFFF"/>
          </w:tcPr>
          <w:p w:rsidR="00DD1DD9" w:rsidRPr="006624AF" w:rsidRDefault="00DD1DD9" w:rsidP="007C098F">
            <w:pPr>
              <w:jc w:val="center"/>
              <w:rPr>
                <w:szCs w:val="22"/>
              </w:rPr>
            </w:pPr>
          </w:p>
        </w:tc>
        <w:tc>
          <w:tcPr>
            <w:tcW w:w="990" w:type="dxa"/>
            <w:shd w:val="clear" w:color="auto" w:fill="CCFFFF"/>
          </w:tcPr>
          <w:p w:rsidR="00DD1DD9" w:rsidRPr="006624AF" w:rsidRDefault="00DD1DD9" w:rsidP="007C098F">
            <w:pPr>
              <w:jc w:val="center"/>
              <w:rPr>
                <w:szCs w:val="22"/>
              </w:rPr>
            </w:pPr>
          </w:p>
        </w:tc>
        <w:tc>
          <w:tcPr>
            <w:tcW w:w="630" w:type="dxa"/>
            <w:shd w:val="clear" w:color="auto" w:fill="auto"/>
            <w:vAlign w:val="center"/>
          </w:tcPr>
          <w:p w:rsidR="00DD1DD9" w:rsidRPr="00CD611C" w:rsidRDefault="00CD09B6" w:rsidP="00CD611C">
            <w:pPr>
              <w:jc w:val="center"/>
              <w:rPr>
                <w:rFonts w:ascii="Lucida Handwriting" w:hAnsi="Lucida Handwriting"/>
                <w:sz w:val="22"/>
                <w:szCs w:val="22"/>
              </w:rPr>
            </w:pPr>
            <w:r>
              <w:rPr>
                <w:rFonts w:ascii="Lucida Handwriting" w:hAnsi="Lucida Handwriting"/>
                <w:sz w:val="22"/>
                <w:szCs w:val="22"/>
              </w:rPr>
              <w:t>47</w:t>
            </w:r>
          </w:p>
        </w:tc>
      </w:tr>
      <w:tr w:rsidR="00DD1DD9" w:rsidRPr="006624AF" w:rsidTr="00467B60">
        <w:tblPrEx>
          <w:tblLook w:val="01E0" w:firstRow="1" w:lastRow="1" w:firstColumn="1" w:lastColumn="1" w:noHBand="0" w:noVBand="0"/>
        </w:tblPrEx>
        <w:tc>
          <w:tcPr>
            <w:tcW w:w="9180" w:type="dxa"/>
            <w:gridSpan w:val="5"/>
            <w:tcBorders>
              <w:left w:val="single" w:sz="4" w:space="0" w:color="auto"/>
            </w:tcBorders>
          </w:tcPr>
          <w:p w:rsidR="00DD1DD9" w:rsidRPr="006C0FFD" w:rsidRDefault="00DD1DD9" w:rsidP="00D4156E">
            <w:pPr>
              <w:widowControl w:val="0"/>
              <w:autoSpaceDE w:val="0"/>
              <w:autoSpaceDN w:val="0"/>
              <w:adjustRightInd w:val="0"/>
              <w:jc w:val="both"/>
              <w:rPr>
                <w:rFonts w:eastAsia="Cambria"/>
                <w:b/>
                <w:bCs/>
                <w:color w:val="000000"/>
                <w:sz w:val="22"/>
                <w:szCs w:val="22"/>
              </w:rPr>
            </w:pPr>
            <w:r w:rsidRPr="006624AF">
              <w:rPr>
                <w:rFonts w:ascii="Bodoni Book" w:eastAsia="Cambria" w:hAnsi="Bodoni Book"/>
              </w:rPr>
              <w:br w:type="page"/>
            </w:r>
            <w:r w:rsidRPr="00D4156E">
              <w:rPr>
                <w:rFonts w:eastAsia="Cambria"/>
                <w:b/>
                <w:bCs/>
                <w:color w:val="000000"/>
                <w:szCs w:val="22"/>
              </w:rPr>
              <w:t xml:space="preserve">C. </w:t>
            </w:r>
            <w:r w:rsidR="00D4156E">
              <w:rPr>
                <w:rFonts w:eastAsia="Cambria"/>
                <w:b/>
                <w:bCs/>
                <w:color w:val="000000"/>
                <w:szCs w:val="22"/>
              </w:rPr>
              <w:t>Student Support Services</w:t>
            </w:r>
          </w:p>
        </w:tc>
        <w:tc>
          <w:tcPr>
            <w:tcW w:w="630" w:type="dxa"/>
            <w:tcBorders>
              <w:left w:val="single" w:sz="4" w:space="0" w:color="auto"/>
            </w:tcBorders>
            <w:shd w:val="clear" w:color="auto" w:fill="auto"/>
            <w:vAlign w:val="center"/>
          </w:tcPr>
          <w:p w:rsidR="00DD1DD9" w:rsidRPr="00CD611C" w:rsidRDefault="00DD1DD9" w:rsidP="00CD611C">
            <w:pPr>
              <w:widowControl w:val="0"/>
              <w:autoSpaceDE w:val="0"/>
              <w:autoSpaceDN w:val="0"/>
              <w:adjustRightInd w:val="0"/>
              <w:jc w:val="center"/>
              <w:rPr>
                <w:rFonts w:ascii="Lucida Handwriting" w:eastAsia="Cambria" w:hAnsi="Lucida Handwriting"/>
                <w:sz w:val="22"/>
                <w:szCs w:val="22"/>
              </w:rPr>
            </w:pPr>
          </w:p>
        </w:tc>
      </w:tr>
      <w:tr w:rsidR="00DD1DD9" w:rsidRPr="006624AF" w:rsidTr="00467B60">
        <w:tblPrEx>
          <w:tblLook w:val="01E0" w:firstRow="1" w:lastRow="1" w:firstColumn="1" w:lastColumn="1" w:noHBand="0" w:noVBand="0"/>
        </w:tblPrEx>
        <w:tc>
          <w:tcPr>
            <w:tcW w:w="436" w:type="dxa"/>
            <w:tcBorders>
              <w:left w:val="single" w:sz="4" w:space="0" w:color="auto"/>
              <w:right w:val="nil"/>
            </w:tcBorders>
          </w:tcPr>
          <w:p w:rsidR="00DD1DD9" w:rsidRPr="006624AF" w:rsidRDefault="00DD1DD9" w:rsidP="007C098F">
            <w:pPr>
              <w:rPr>
                <w:szCs w:val="22"/>
              </w:rPr>
            </w:pPr>
          </w:p>
        </w:tc>
        <w:tc>
          <w:tcPr>
            <w:tcW w:w="6764" w:type="dxa"/>
            <w:gridSpan w:val="2"/>
            <w:tcBorders>
              <w:left w:val="nil"/>
            </w:tcBorders>
          </w:tcPr>
          <w:p w:rsidR="00DD1DD9" w:rsidRPr="006624AF" w:rsidRDefault="00DD1DD9" w:rsidP="007C098F">
            <w:pPr>
              <w:rPr>
                <w:szCs w:val="22"/>
              </w:rPr>
            </w:pPr>
          </w:p>
        </w:tc>
        <w:tc>
          <w:tcPr>
            <w:tcW w:w="990" w:type="dxa"/>
            <w:tcBorders>
              <w:bottom w:val="single" w:sz="4" w:space="0" w:color="auto"/>
            </w:tcBorders>
            <w:vAlign w:val="center"/>
          </w:tcPr>
          <w:p w:rsidR="00DD1DD9" w:rsidRPr="006624AF" w:rsidRDefault="00DD1DD9"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College</w:t>
            </w:r>
          </w:p>
        </w:tc>
        <w:tc>
          <w:tcPr>
            <w:tcW w:w="990" w:type="dxa"/>
            <w:tcBorders>
              <w:bottom w:val="single" w:sz="4" w:space="0" w:color="auto"/>
            </w:tcBorders>
            <w:vAlign w:val="center"/>
          </w:tcPr>
          <w:p w:rsidR="00DD1DD9" w:rsidRPr="006624AF" w:rsidRDefault="00DD1DD9"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bottom w:val="single" w:sz="4" w:space="0" w:color="auto"/>
            </w:tcBorders>
            <w:shd w:val="clear" w:color="auto" w:fill="auto"/>
            <w:vAlign w:val="center"/>
          </w:tcPr>
          <w:p w:rsidR="00DD1DD9" w:rsidRPr="00CD611C" w:rsidRDefault="00DD1DD9" w:rsidP="00CD611C">
            <w:pPr>
              <w:widowControl w:val="0"/>
              <w:autoSpaceDE w:val="0"/>
              <w:autoSpaceDN w:val="0"/>
              <w:adjustRightInd w:val="0"/>
              <w:jc w:val="center"/>
              <w:rPr>
                <w:rFonts w:ascii="Lucida Handwriting" w:eastAsia="Cambria" w:hAnsi="Lucida Handwriting"/>
                <w:b/>
                <w:bCs/>
                <w:color w:val="000000"/>
                <w:sz w:val="22"/>
                <w:szCs w:val="22"/>
              </w:rPr>
            </w:pPr>
          </w:p>
        </w:tc>
      </w:tr>
      <w:tr w:rsidR="00DD1DD9" w:rsidRPr="006624AF" w:rsidTr="00467B60">
        <w:tblPrEx>
          <w:tblLook w:val="01E0" w:firstRow="1" w:lastRow="1" w:firstColumn="1" w:lastColumn="1" w:noHBand="0" w:noVBand="0"/>
        </w:tblPrEx>
        <w:tc>
          <w:tcPr>
            <w:tcW w:w="436" w:type="dxa"/>
            <w:tcBorders>
              <w:left w:val="single" w:sz="4" w:space="0" w:color="auto"/>
              <w:right w:val="nil"/>
            </w:tcBorders>
          </w:tcPr>
          <w:p w:rsidR="00DD1DD9" w:rsidRPr="006624AF" w:rsidRDefault="00DD1DD9" w:rsidP="007C098F">
            <w:pPr>
              <w:rPr>
                <w:szCs w:val="22"/>
              </w:rPr>
            </w:pPr>
            <w:r w:rsidRPr="006624AF">
              <w:rPr>
                <w:sz w:val="22"/>
                <w:szCs w:val="22"/>
              </w:rPr>
              <w:t>1.</w:t>
            </w:r>
          </w:p>
        </w:tc>
        <w:tc>
          <w:tcPr>
            <w:tcW w:w="6764" w:type="dxa"/>
            <w:gridSpan w:val="2"/>
            <w:tcBorders>
              <w:left w:val="nil"/>
            </w:tcBorders>
          </w:tcPr>
          <w:p w:rsidR="00DD1DD9" w:rsidRPr="006624AF" w:rsidRDefault="00DD1DD9" w:rsidP="007C098F">
            <w:pPr>
              <w:rPr>
                <w:szCs w:val="22"/>
              </w:rPr>
            </w:pPr>
            <w:r w:rsidRPr="006C0FFD">
              <w:rPr>
                <w:sz w:val="22"/>
                <w:szCs w:val="22"/>
              </w:rPr>
              <w:t>The institution regularly evaluates the quality of student support services and demonstrates that these services, regardless of location or means of delivery, including distance education and correspondence education, support student learning, and enhance accomplishment of the mission of the institution. (ER 15)</w:t>
            </w: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DD1DD9" w:rsidRPr="00CD611C" w:rsidRDefault="00CD09B6" w:rsidP="00CD611C">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48</w:t>
            </w:r>
          </w:p>
        </w:tc>
      </w:tr>
      <w:tr w:rsidR="00DD1DD9" w:rsidRPr="006624AF" w:rsidTr="00467B60">
        <w:tblPrEx>
          <w:tblLook w:val="01E0" w:firstRow="1" w:lastRow="1" w:firstColumn="1" w:lastColumn="1" w:noHBand="0" w:noVBand="0"/>
        </w:tblPrEx>
        <w:tc>
          <w:tcPr>
            <w:tcW w:w="7200" w:type="dxa"/>
            <w:gridSpan w:val="3"/>
            <w:tcBorders>
              <w:left w:val="single" w:sz="4" w:space="0" w:color="auto"/>
            </w:tcBorders>
          </w:tcPr>
          <w:p w:rsidR="00DD1DD9" w:rsidRPr="006624AF" w:rsidRDefault="00DD1DD9" w:rsidP="006C0FFD">
            <w:pPr>
              <w:widowControl w:val="0"/>
              <w:autoSpaceDE w:val="0"/>
              <w:autoSpaceDN w:val="0"/>
              <w:adjustRightInd w:val="0"/>
              <w:ind w:left="420" w:hanging="420"/>
              <w:rPr>
                <w:rFonts w:eastAsia="Cambria"/>
                <w:color w:val="000000"/>
                <w:sz w:val="22"/>
                <w:szCs w:val="22"/>
              </w:rPr>
            </w:pPr>
            <w:r>
              <w:rPr>
                <w:rFonts w:eastAsia="Cambria"/>
                <w:color w:val="000000"/>
                <w:sz w:val="22"/>
                <w:szCs w:val="22"/>
              </w:rPr>
              <w:t xml:space="preserve">2.    </w:t>
            </w:r>
            <w:r w:rsidRPr="006C0FFD">
              <w:rPr>
                <w:rFonts w:eastAsia="Cambria"/>
                <w:color w:val="000000"/>
                <w:sz w:val="22"/>
                <w:szCs w:val="22"/>
              </w:rPr>
              <w:t>The institution identifies and assesses learning support outcomes for its student population and provides appropriate student support services and programs to achieve those outcomes. The institution uses assessment data to continuously improve student support programs and services.</w:t>
            </w: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DD1DD9" w:rsidRPr="00CD611C" w:rsidRDefault="00CD09B6" w:rsidP="00CD611C">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49</w:t>
            </w:r>
          </w:p>
        </w:tc>
      </w:tr>
      <w:tr w:rsidR="00DD1DD9" w:rsidRPr="006624AF" w:rsidTr="00467B60">
        <w:tblPrEx>
          <w:tblLook w:val="01E0" w:firstRow="1" w:lastRow="1" w:firstColumn="1" w:lastColumn="1" w:noHBand="0" w:noVBand="0"/>
        </w:tblPrEx>
        <w:tc>
          <w:tcPr>
            <w:tcW w:w="7200" w:type="dxa"/>
            <w:gridSpan w:val="3"/>
            <w:tcBorders>
              <w:left w:val="single" w:sz="4" w:space="0" w:color="auto"/>
            </w:tcBorders>
          </w:tcPr>
          <w:p w:rsidR="00DD1DD9" w:rsidRPr="006624AF" w:rsidRDefault="00DD1DD9" w:rsidP="006C0FFD">
            <w:pPr>
              <w:widowControl w:val="0"/>
              <w:autoSpaceDE w:val="0"/>
              <w:autoSpaceDN w:val="0"/>
              <w:adjustRightInd w:val="0"/>
              <w:ind w:left="420" w:hanging="420"/>
              <w:rPr>
                <w:rFonts w:eastAsia="Cambria"/>
                <w:color w:val="000000"/>
                <w:sz w:val="22"/>
                <w:szCs w:val="22"/>
              </w:rPr>
            </w:pPr>
            <w:r>
              <w:rPr>
                <w:rFonts w:eastAsia="Cambria"/>
                <w:color w:val="000000"/>
                <w:sz w:val="22"/>
                <w:szCs w:val="22"/>
              </w:rPr>
              <w:t xml:space="preserve">3.    </w:t>
            </w:r>
            <w:r w:rsidRPr="006C0FFD">
              <w:rPr>
                <w:rFonts w:eastAsia="Cambria"/>
                <w:color w:val="000000"/>
                <w:sz w:val="22"/>
                <w:szCs w:val="22"/>
              </w:rPr>
              <w:t>The institution assures equitable access to all of its students by providing appropriate, comprehensive, and reliable services to students regardless of service location or delivery method. (ER 15)</w:t>
            </w: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990" w:type="dxa"/>
            <w:tcBorders>
              <w:bottom w:val="single" w:sz="4" w:space="0" w:color="auto"/>
            </w:tcBorders>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630" w:type="dxa"/>
            <w:tcBorders>
              <w:bottom w:val="single" w:sz="4" w:space="0" w:color="auto"/>
            </w:tcBorders>
            <w:shd w:val="clear" w:color="auto" w:fill="auto"/>
            <w:vAlign w:val="center"/>
          </w:tcPr>
          <w:p w:rsidR="00DD1DD9" w:rsidRPr="00CD611C" w:rsidRDefault="00CD09B6" w:rsidP="00CD611C">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50</w:t>
            </w:r>
          </w:p>
        </w:tc>
      </w:tr>
      <w:tr w:rsidR="00DD1DD9" w:rsidRPr="006624AF" w:rsidTr="00467B60">
        <w:tblPrEx>
          <w:tblLook w:val="01E0" w:firstRow="1" w:lastRow="1" w:firstColumn="1" w:lastColumn="1" w:noHBand="0" w:noVBand="0"/>
        </w:tblPrEx>
        <w:tc>
          <w:tcPr>
            <w:tcW w:w="7200" w:type="dxa"/>
            <w:gridSpan w:val="3"/>
            <w:tcBorders>
              <w:left w:val="single" w:sz="4" w:space="0" w:color="auto"/>
            </w:tcBorders>
          </w:tcPr>
          <w:p w:rsidR="00DD1DD9" w:rsidRPr="006624AF" w:rsidRDefault="00DD1DD9" w:rsidP="006C0FFD">
            <w:pPr>
              <w:widowControl w:val="0"/>
              <w:autoSpaceDE w:val="0"/>
              <w:autoSpaceDN w:val="0"/>
              <w:adjustRightInd w:val="0"/>
              <w:ind w:left="420" w:hanging="420"/>
              <w:rPr>
                <w:rFonts w:eastAsia="Cambria"/>
                <w:color w:val="000000"/>
                <w:sz w:val="22"/>
                <w:szCs w:val="22"/>
              </w:rPr>
            </w:pPr>
            <w:r>
              <w:rPr>
                <w:rFonts w:eastAsia="Cambria"/>
                <w:color w:val="000000"/>
                <w:sz w:val="22"/>
                <w:szCs w:val="22"/>
              </w:rPr>
              <w:t xml:space="preserve">4.     </w:t>
            </w:r>
            <w:r w:rsidRPr="006C0FFD">
              <w:rPr>
                <w:rFonts w:eastAsia="Cambria"/>
                <w:color w:val="000000"/>
                <w:sz w:val="22"/>
                <w:szCs w:val="22"/>
              </w:rPr>
              <w:t>Co-curricular programs and athletics programs are suited to the institution’s mission and contribute to the social and cultural dimensions of the educational experience of its students. If the institution offers co-curricular or athletic programs, they are conducted with sound educational policy and standards of integrity. The institution has responsibility for the control of these programs, including their finances.</w:t>
            </w: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DD1DD9" w:rsidRPr="00CD611C" w:rsidRDefault="00CD09B6" w:rsidP="00CD611C">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51</w:t>
            </w:r>
          </w:p>
        </w:tc>
      </w:tr>
      <w:tr w:rsidR="00DD1DD9" w:rsidRPr="006624AF" w:rsidTr="00467B60">
        <w:tblPrEx>
          <w:tblLook w:val="01E0" w:firstRow="1" w:lastRow="1" w:firstColumn="1" w:lastColumn="1" w:noHBand="0" w:noVBand="0"/>
        </w:tblPrEx>
        <w:tc>
          <w:tcPr>
            <w:tcW w:w="7200" w:type="dxa"/>
            <w:gridSpan w:val="3"/>
            <w:tcBorders>
              <w:left w:val="single" w:sz="4" w:space="0" w:color="auto"/>
            </w:tcBorders>
          </w:tcPr>
          <w:p w:rsidR="00DD1DD9" w:rsidRPr="006624AF" w:rsidRDefault="00DD1DD9" w:rsidP="00E45EE0">
            <w:pPr>
              <w:widowControl w:val="0"/>
              <w:autoSpaceDE w:val="0"/>
              <w:autoSpaceDN w:val="0"/>
              <w:adjustRightInd w:val="0"/>
              <w:ind w:left="420" w:hanging="420"/>
              <w:rPr>
                <w:rFonts w:eastAsia="Cambria"/>
                <w:color w:val="000000"/>
                <w:sz w:val="22"/>
                <w:szCs w:val="22"/>
              </w:rPr>
            </w:pPr>
            <w:r>
              <w:rPr>
                <w:rFonts w:eastAsia="Cambria"/>
                <w:color w:val="000000"/>
                <w:sz w:val="22"/>
                <w:szCs w:val="22"/>
              </w:rPr>
              <w:t xml:space="preserve">5.    </w:t>
            </w:r>
            <w:r w:rsidRPr="006C0FFD">
              <w:rPr>
                <w:rFonts w:eastAsia="Cambria"/>
                <w:color w:val="000000"/>
                <w:sz w:val="22"/>
                <w:szCs w:val="22"/>
              </w:rPr>
              <w:t xml:space="preserve">The institution provides counseling and/or academic advising programs to </w:t>
            </w:r>
            <w:r w:rsidRPr="006C0FFD">
              <w:rPr>
                <w:rFonts w:eastAsia="Cambria"/>
                <w:color w:val="000000"/>
                <w:sz w:val="22"/>
                <w:szCs w:val="22"/>
              </w:rPr>
              <w:lastRenderedPageBreak/>
              <w:t>support student development and success and prepares faculty and other personnel responsible for the advising function. Counseling and advising programs orient students to ensure they understand the requirements related to their programs of study and receive timely, useful, and accurate information about relevant academic requirements, including graduation and transfer policies.</w:t>
            </w:r>
          </w:p>
        </w:tc>
        <w:tc>
          <w:tcPr>
            <w:tcW w:w="990" w:type="dxa"/>
            <w:shd w:val="clear" w:color="auto" w:fill="CCFFFF"/>
          </w:tcPr>
          <w:p w:rsidR="00DD1DD9" w:rsidRPr="006624AF" w:rsidRDefault="00DD1DD9" w:rsidP="007C098F">
            <w:pPr>
              <w:jc w:val="center"/>
              <w:rPr>
                <w:szCs w:val="22"/>
              </w:rPr>
            </w:pPr>
          </w:p>
        </w:tc>
        <w:tc>
          <w:tcPr>
            <w:tcW w:w="990" w:type="dxa"/>
            <w:shd w:val="clear" w:color="auto" w:fill="CCFFFF"/>
          </w:tcPr>
          <w:p w:rsidR="00DD1DD9" w:rsidRPr="006624AF" w:rsidRDefault="00DD1DD9" w:rsidP="007C098F">
            <w:pPr>
              <w:jc w:val="center"/>
              <w:rPr>
                <w:szCs w:val="22"/>
              </w:rPr>
            </w:pPr>
          </w:p>
        </w:tc>
        <w:tc>
          <w:tcPr>
            <w:tcW w:w="630" w:type="dxa"/>
            <w:shd w:val="clear" w:color="auto" w:fill="auto"/>
            <w:vAlign w:val="center"/>
          </w:tcPr>
          <w:p w:rsidR="00DD1DD9" w:rsidRPr="00CD611C" w:rsidRDefault="00CD09B6" w:rsidP="00CD611C">
            <w:pPr>
              <w:jc w:val="center"/>
              <w:rPr>
                <w:rFonts w:ascii="Lucida Handwriting" w:hAnsi="Lucida Handwriting"/>
                <w:sz w:val="22"/>
                <w:szCs w:val="22"/>
              </w:rPr>
            </w:pPr>
            <w:r>
              <w:rPr>
                <w:rFonts w:ascii="Lucida Handwriting" w:hAnsi="Lucida Handwriting"/>
                <w:sz w:val="22"/>
                <w:szCs w:val="22"/>
              </w:rPr>
              <w:t>52</w:t>
            </w:r>
          </w:p>
        </w:tc>
      </w:tr>
      <w:tr w:rsidR="00DD1DD9" w:rsidRPr="006624AF" w:rsidTr="00467B60">
        <w:tblPrEx>
          <w:tblLook w:val="01E0" w:firstRow="1" w:lastRow="1" w:firstColumn="1" w:lastColumn="1" w:noHBand="0" w:noVBand="0"/>
        </w:tblPrEx>
        <w:tc>
          <w:tcPr>
            <w:tcW w:w="7200" w:type="dxa"/>
            <w:gridSpan w:val="3"/>
            <w:tcBorders>
              <w:left w:val="single" w:sz="4" w:space="0" w:color="auto"/>
            </w:tcBorders>
          </w:tcPr>
          <w:p w:rsidR="00DD1DD9" w:rsidRPr="00E45EE0" w:rsidRDefault="00DD1DD9" w:rsidP="00E45EE0">
            <w:pPr>
              <w:ind w:left="420" w:hanging="420"/>
              <w:rPr>
                <w:sz w:val="22"/>
                <w:szCs w:val="22"/>
              </w:rPr>
            </w:pPr>
            <w:r w:rsidRPr="00E45EE0">
              <w:rPr>
                <w:sz w:val="22"/>
                <w:szCs w:val="22"/>
              </w:rPr>
              <w:t>6.    The institution has adopted and adheres to admission policies consistent with its mission that specify the qualifications of students appropriate for its programs. The institution defines and advises students on clear pathways to complete degrees, certificate and transfer goals. (ER 16)</w:t>
            </w:r>
            <w:r>
              <w:rPr>
                <w:sz w:val="22"/>
                <w:szCs w:val="22"/>
              </w:rPr>
              <w:t xml:space="preserve"> </w:t>
            </w: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DD1DD9" w:rsidRPr="00CD611C" w:rsidRDefault="00CD09B6" w:rsidP="00CD611C">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53</w:t>
            </w:r>
          </w:p>
        </w:tc>
      </w:tr>
      <w:tr w:rsidR="00DD1DD9" w:rsidRPr="006624AF" w:rsidTr="00467B60">
        <w:tblPrEx>
          <w:tblLook w:val="01E0" w:firstRow="1" w:lastRow="1" w:firstColumn="1" w:lastColumn="1" w:noHBand="0" w:noVBand="0"/>
        </w:tblPrEx>
        <w:tc>
          <w:tcPr>
            <w:tcW w:w="7200" w:type="dxa"/>
            <w:gridSpan w:val="3"/>
            <w:tcBorders>
              <w:left w:val="single" w:sz="4" w:space="0" w:color="auto"/>
            </w:tcBorders>
          </w:tcPr>
          <w:p w:rsidR="00DD1DD9" w:rsidRPr="00E45EE0" w:rsidRDefault="00DD1DD9" w:rsidP="00E45EE0">
            <w:pPr>
              <w:ind w:left="420" w:hanging="420"/>
              <w:rPr>
                <w:sz w:val="22"/>
                <w:szCs w:val="22"/>
              </w:rPr>
            </w:pPr>
            <w:r>
              <w:rPr>
                <w:sz w:val="22"/>
                <w:szCs w:val="22"/>
              </w:rPr>
              <w:t xml:space="preserve">7.    </w:t>
            </w:r>
            <w:r w:rsidRPr="00E45EE0">
              <w:rPr>
                <w:sz w:val="22"/>
                <w:szCs w:val="22"/>
              </w:rPr>
              <w:t>The institution regularly evaluates admissions and placement instruments and practices to validate their effectiveness while minimizing biases.</w:t>
            </w:r>
            <w:r>
              <w:rPr>
                <w:sz w:val="22"/>
                <w:szCs w:val="22"/>
              </w:rPr>
              <w:t xml:space="preserve"> </w:t>
            </w: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DD1DD9" w:rsidRPr="00CD611C" w:rsidRDefault="00CD09B6" w:rsidP="00CD611C">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54</w:t>
            </w:r>
          </w:p>
        </w:tc>
      </w:tr>
      <w:tr w:rsidR="00DD1DD9" w:rsidRPr="006624AF" w:rsidTr="00467B60">
        <w:tblPrEx>
          <w:tblLook w:val="01E0" w:firstRow="1" w:lastRow="1" w:firstColumn="1" w:lastColumn="1" w:noHBand="0" w:noVBand="0"/>
        </w:tblPrEx>
        <w:tc>
          <w:tcPr>
            <w:tcW w:w="7200" w:type="dxa"/>
            <w:gridSpan w:val="3"/>
            <w:tcBorders>
              <w:left w:val="single" w:sz="4" w:space="0" w:color="auto"/>
            </w:tcBorders>
          </w:tcPr>
          <w:p w:rsidR="00DD1DD9" w:rsidRDefault="00DD1DD9" w:rsidP="00E45EE0">
            <w:pPr>
              <w:ind w:left="420" w:hanging="420"/>
              <w:rPr>
                <w:sz w:val="22"/>
                <w:szCs w:val="22"/>
              </w:rPr>
            </w:pPr>
            <w:r>
              <w:rPr>
                <w:sz w:val="22"/>
                <w:szCs w:val="22"/>
              </w:rPr>
              <w:t xml:space="preserve">8.    </w:t>
            </w:r>
            <w:r w:rsidRPr="00E45EE0">
              <w:rPr>
                <w:sz w:val="22"/>
                <w:szCs w:val="22"/>
              </w:rPr>
              <w:t>The institution maintains student records permanently, securely, and confidentially, with provision for secure backup of all files, regardless of the form in which those files are maintained. The institution publishes and follows established policies for release of student records.</w:t>
            </w: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DD1DD9" w:rsidRPr="006624AF" w:rsidRDefault="00DD1DD9"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DD1DD9" w:rsidRPr="00CD611C" w:rsidRDefault="00CD09B6" w:rsidP="00CD611C">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55</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9180" w:type="dxa"/>
            <w:gridSpan w:val="5"/>
            <w:tcBorders>
              <w:top w:val="nil"/>
              <w:left w:val="nil"/>
              <w:bottom w:val="single" w:sz="4" w:space="0" w:color="auto"/>
            </w:tcBorders>
          </w:tcPr>
          <w:p w:rsidR="00DD1DD9" w:rsidRDefault="00DD1DD9" w:rsidP="007C098F">
            <w:pPr>
              <w:rPr>
                <w:rFonts w:ascii="Arial" w:hAnsi="Arial" w:cs="Arial"/>
                <w:b/>
                <w:bCs/>
                <w:sz w:val="28"/>
                <w:szCs w:val="28"/>
              </w:rPr>
            </w:pPr>
          </w:p>
          <w:p w:rsidR="00DD1DD9" w:rsidRPr="006624AF" w:rsidRDefault="00DD1DD9" w:rsidP="007C098F">
            <w:r w:rsidRPr="006624AF">
              <w:rPr>
                <w:rFonts w:ascii="Arial" w:hAnsi="Arial" w:cs="Arial"/>
                <w:b/>
                <w:bCs/>
                <w:sz w:val="28"/>
                <w:szCs w:val="28"/>
              </w:rPr>
              <w:t>Standard III: Resources</w:t>
            </w:r>
          </w:p>
        </w:tc>
        <w:tc>
          <w:tcPr>
            <w:tcW w:w="630" w:type="dxa"/>
            <w:tcBorders>
              <w:top w:val="nil"/>
              <w:left w:val="nil"/>
              <w:bottom w:val="single" w:sz="4" w:space="0" w:color="auto"/>
            </w:tcBorders>
            <w:shd w:val="clear" w:color="auto" w:fill="auto"/>
            <w:vAlign w:val="center"/>
          </w:tcPr>
          <w:p w:rsidR="00DD1DD9" w:rsidRPr="00CD611C" w:rsidRDefault="00DD1DD9" w:rsidP="00CD611C">
            <w:pPr>
              <w:jc w:val="center"/>
              <w:rPr>
                <w:rFonts w:ascii="Lucida Handwriting" w:hAnsi="Lucida Handwriting" w:cs="Arial"/>
                <w:b/>
                <w:bCs/>
                <w:sz w:val="22"/>
                <w:szCs w:val="22"/>
              </w:rPr>
            </w:pP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9180" w:type="dxa"/>
            <w:gridSpan w:val="5"/>
            <w:tcBorders>
              <w:top w:val="single" w:sz="4" w:space="0" w:color="auto"/>
              <w:left w:val="single" w:sz="4" w:space="0" w:color="auto"/>
              <w:bottom w:val="single" w:sz="4" w:space="0" w:color="auto"/>
              <w:right w:val="single" w:sz="4" w:space="0" w:color="auto"/>
            </w:tcBorders>
          </w:tcPr>
          <w:p w:rsidR="00DD1DD9" w:rsidRPr="00E45EE0" w:rsidRDefault="00DD1DD9" w:rsidP="008E10E3">
            <w:pPr>
              <w:widowControl w:val="0"/>
              <w:autoSpaceDE w:val="0"/>
              <w:autoSpaceDN w:val="0"/>
              <w:adjustRightInd w:val="0"/>
              <w:rPr>
                <w:rFonts w:eastAsia="Cambria"/>
                <w:b/>
                <w:bCs/>
                <w:color w:val="000000"/>
                <w:sz w:val="22"/>
                <w:szCs w:val="22"/>
              </w:rPr>
            </w:pPr>
            <w:r w:rsidRPr="008E10E3">
              <w:rPr>
                <w:rFonts w:eastAsia="Cambria"/>
                <w:b/>
                <w:bCs/>
                <w:color w:val="000000"/>
                <w:szCs w:val="22"/>
              </w:rPr>
              <w:t>A. H</w:t>
            </w:r>
            <w:r w:rsidR="008E10E3">
              <w:rPr>
                <w:rFonts w:eastAsia="Cambria"/>
                <w:b/>
                <w:bCs/>
                <w:color w:val="000000"/>
                <w:szCs w:val="22"/>
              </w:rPr>
              <w:t>uman Resources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1DD9" w:rsidRPr="00CD611C" w:rsidRDefault="00DD1DD9" w:rsidP="00CD611C">
            <w:pPr>
              <w:widowControl w:val="0"/>
              <w:autoSpaceDE w:val="0"/>
              <w:autoSpaceDN w:val="0"/>
              <w:adjustRightInd w:val="0"/>
              <w:jc w:val="center"/>
              <w:rPr>
                <w:rFonts w:ascii="Lucida Handwriting" w:eastAsia="Cambria" w:hAnsi="Lucida Handwriting"/>
                <w:b/>
                <w:bCs/>
                <w:color w:val="000000"/>
                <w:sz w:val="22"/>
                <w:szCs w:val="22"/>
              </w:rPr>
            </w:pP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436" w:type="dxa"/>
            <w:tcBorders>
              <w:top w:val="single" w:sz="4" w:space="0" w:color="auto"/>
              <w:left w:val="single" w:sz="4" w:space="0" w:color="auto"/>
              <w:right w:val="nil"/>
            </w:tcBorders>
          </w:tcPr>
          <w:p w:rsidR="00DD1DD9" w:rsidRPr="006624AF" w:rsidRDefault="00DD1DD9" w:rsidP="007C098F">
            <w:pPr>
              <w:rPr>
                <w:szCs w:val="22"/>
              </w:rPr>
            </w:pPr>
          </w:p>
        </w:tc>
        <w:tc>
          <w:tcPr>
            <w:tcW w:w="460" w:type="dxa"/>
            <w:tcBorders>
              <w:top w:val="single" w:sz="4" w:space="0" w:color="auto"/>
              <w:left w:val="nil"/>
              <w:right w:val="nil"/>
            </w:tcBorders>
          </w:tcPr>
          <w:p w:rsidR="00DD1DD9" w:rsidRPr="006624AF" w:rsidRDefault="00DD1DD9" w:rsidP="007C098F">
            <w:pPr>
              <w:rPr>
                <w:szCs w:val="22"/>
              </w:rPr>
            </w:pPr>
          </w:p>
        </w:tc>
        <w:tc>
          <w:tcPr>
            <w:tcW w:w="6304" w:type="dxa"/>
            <w:tcBorders>
              <w:top w:val="single" w:sz="4" w:space="0" w:color="auto"/>
              <w:left w:val="nil"/>
            </w:tcBorders>
          </w:tcPr>
          <w:p w:rsidR="00DD1DD9" w:rsidRPr="006624AF" w:rsidRDefault="00DD1DD9" w:rsidP="007C098F">
            <w:pPr>
              <w:rPr>
                <w:szCs w:val="22"/>
              </w:rPr>
            </w:pPr>
          </w:p>
        </w:tc>
        <w:tc>
          <w:tcPr>
            <w:tcW w:w="990" w:type="dxa"/>
            <w:tcBorders>
              <w:top w:val="single" w:sz="4" w:space="0" w:color="auto"/>
            </w:tcBorders>
          </w:tcPr>
          <w:p w:rsidR="00DD1DD9" w:rsidRPr="006624AF" w:rsidRDefault="00DD1DD9"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College</w:t>
            </w:r>
          </w:p>
        </w:tc>
        <w:tc>
          <w:tcPr>
            <w:tcW w:w="990" w:type="dxa"/>
            <w:tcBorders>
              <w:top w:val="single" w:sz="4" w:space="0" w:color="auto"/>
              <w:right w:val="single" w:sz="4" w:space="0" w:color="auto"/>
            </w:tcBorders>
          </w:tcPr>
          <w:p w:rsidR="00DD1DD9" w:rsidRPr="006624AF" w:rsidRDefault="00DD1DD9"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top w:val="single" w:sz="4" w:space="0" w:color="auto"/>
              <w:right w:val="single" w:sz="4" w:space="0" w:color="auto"/>
            </w:tcBorders>
            <w:shd w:val="clear" w:color="auto" w:fill="auto"/>
            <w:vAlign w:val="center"/>
          </w:tcPr>
          <w:p w:rsidR="00DD1DD9" w:rsidRPr="00CD611C" w:rsidRDefault="00DD1DD9" w:rsidP="00CD611C">
            <w:pPr>
              <w:widowControl w:val="0"/>
              <w:autoSpaceDE w:val="0"/>
              <w:autoSpaceDN w:val="0"/>
              <w:adjustRightInd w:val="0"/>
              <w:jc w:val="center"/>
              <w:rPr>
                <w:rFonts w:ascii="Lucida Handwriting" w:eastAsia="Cambria" w:hAnsi="Lucida Handwriting"/>
                <w:b/>
                <w:bCs/>
                <w:color w:val="000000"/>
                <w:sz w:val="22"/>
                <w:szCs w:val="22"/>
              </w:rPr>
            </w:pPr>
            <w:r w:rsidRPr="00CD611C">
              <w:rPr>
                <w:rFonts w:ascii="Lucida Handwriting" w:eastAsia="Cambria" w:hAnsi="Lucida Handwriting"/>
                <w:bCs/>
                <w:color w:val="000000"/>
                <w:sz w:val="16"/>
                <w:szCs w:val="22"/>
              </w:rPr>
              <w:t>Ref#</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Pr="00E45EE0" w:rsidRDefault="00DD1DD9" w:rsidP="00E45EE0">
            <w:pPr>
              <w:ind w:left="426" w:hanging="426"/>
              <w:rPr>
                <w:szCs w:val="22"/>
              </w:rPr>
            </w:pPr>
            <w:r w:rsidRPr="006624AF">
              <w:rPr>
                <w:sz w:val="22"/>
                <w:szCs w:val="22"/>
              </w:rPr>
              <w:t>1.</w:t>
            </w:r>
            <w:r>
              <w:rPr>
                <w:szCs w:val="22"/>
              </w:rPr>
              <w:t xml:space="preserve">    </w:t>
            </w:r>
            <w:r w:rsidRPr="00E45EE0">
              <w:rPr>
                <w:rFonts w:eastAsia="Cambria"/>
                <w:color w:val="000000"/>
                <w:sz w:val="22"/>
                <w:szCs w:val="22"/>
              </w:rPr>
              <w:t>The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CD611C" w:rsidRDefault="00CD09B6" w:rsidP="00CD611C">
            <w:pPr>
              <w:jc w:val="center"/>
              <w:rPr>
                <w:rFonts w:ascii="Lucida Handwriting" w:hAnsi="Lucida Handwriting"/>
                <w:sz w:val="22"/>
                <w:szCs w:val="22"/>
              </w:rPr>
            </w:pPr>
            <w:r>
              <w:rPr>
                <w:rFonts w:ascii="Lucida Handwriting" w:hAnsi="Lucida Handwriting"/>
                <w:sz w:val="22"/>
                <w:szCs w:val="22"/>
              </w:rPr>
              <w:t>56</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Pr="00E45EE0" w:rsidRDefault="00DD1DD9" w:rsidP="00E45EE0">
            <w:pPr>
              <w:ind w:left="426" w:hanging="426"/>
              <w:rPr>
                <w:szCs w:val="22"/>
              </w:rPr>
            </w:pPr>
            <w:r>
              <w:rPr>
                <w:sz w:val="22"/>
                <w:szCs w:val="22"/>
              </w:rPr>
              <w:t xml:space="preserve">2.     </w:t>
            </w:r>
            <w:r w:rsidRPr="00E45EE0">
              <w:rPr>
                <w:rFonts w:eastAsia="Cambria"/>
                <w:color w:val="000000"/>
                <w:sz w:val="22"/>
                <w:szCs w:val="22"/>
              </w:rPr>
              <w:t>Faculty qualifications include knowledge of the subject matter and requisite skills for the service to be performed. Factors of qualification include appropriate degrees, professional experience, discipline expertise, level of assignment, teaching skills, scholarly activities, and potential to contribute to the mission of the institution. Faculty job descriptions include development and review of curriculum as well as assessment of learning. (ER 14)</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CD611C" w:rsidRDefault="00CD09B6" w:rsidP="00CD611C">
            <w:pPr>
              <w:jc w:val="center"/>
              <w:rPr>
                <w:rFonts w:ascii="Lucida Handwriting" w:hAnsi="Lucida Handwriting"/>
                <w:sz w:val="22"/>
                <w:szCs w:val="22"/>
              </w:rPr>
            </w:pPr>
            <w:r>
              <w:rPr>
                <w:rFonts w:ascii="Lucida Handwriting" w:hAnsi="Lucida Handwriting"/>
                <w:sz w:val="22"/>
                <w:szCs w:val="22"/>
              </w:rPr>
              <w:t>57</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Pr="00E45EE0" w:rsidRDefault="00DD1DD9" w:rsidP="00E45EE0">
            <w:pPr>
              <w:ind w:left="426" w:hanging="426"/>
              <w:rPr>
                <w:szCs w:val="22"/>
              </w:rPr>
            </w:pPr>
            <w:r>
              <w:rPr>
                <w:sz w:val="22"/>
                <w:szCs w:val="22"/>
              </w:rPr>
              <w:t xml:space="preserve">3.     </w:t>
            </w:r>
            <w:r w:rsidRPr="00E45EE0">
              <w:rPr>
                <w:sz w:val="22"/>
                <w:szCs w:val="22"/>
              </w:rPr>
              <w:t>Administrators and other employees responsible for educational programs and services possess qualifications necessary to perform duties required to sustain institutional effectiveness and academic quality.</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CD611C" w:rsidRDefault="00CD09B6" w:rsidP="00CD611C">
            <w:pPr>
              <w:jc w:val="center"/>
              <w:rPr>
                <w:rFonts w:ascii="Lucida Handwriting" w:hAnsi="Lucida Handwriting"/>
                <w:sz w:val="22"/>
                <w:szCs w:val="22"/>
              </w:rPr>
            </w:pPr>
            <w:r>
              <w:rPr>
                <w:rFonts w:ascii="Lucida Handwriting" w:hAnsi="Lucida Handwriting"/>
                <w:sz w:val="22"/>
                <w:szCs w:val="22"/>
              </w:rPr>
              <w:t>58</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Pr="00CF7B4E" w:rsidRDefault="00DD1DD9" w:rsidP="00CF7B4E">
            <w:pPr>
              <w:ind w:left="426" w:hanging="426"/>
              <w:rPr>
                <w:szCs w:val="22"/>
              </w:rPr>
            </w:pPr>
            <w:r>
              <w:rPr>
                <w:sz w:val="22"/>
                <w:szCs w:val="22"/>
              </w:rPr>
              <w:t xml:space="preserve">4.     </w:t>
            </w:r>
            <w:r w:rsidRPr="00E45EE0">
              <w:rPr>
                <w:rFonts w:eastAsia="Cambria"/>
                <w:color w:val="000000"/>
                <w:sz w:val="22"/>
                <w:szCs w:val="22"/>
              </w:rPr>
              <w:t>Required degrees held by faculty, administrators and other employees are from institutions accredited by recognized U.S. accrediting agencies. Degrees from non-</w:t>
            </w:r>
            <w:r>
              <w:rPr>
                <w:rFonts w:eastAsia="Cambria"/>
                <w:color w:val="000000"/>
                <w:sz w:val="22"/>
                <w:szCs w:val="22"/>
              </w:rPr>
              <w:t xml:space="preserve"> </w:t>
            </w:r>
            <w:r w:rsidRPr="00E45EE0">
              <w:rPr>
                <w:rFonts w:eastAsia="Cambria"/>
                <w:color w:val="000000"/>
                <w:sz w:val="22"/>
                <w:szCs w:val="22"/>
              </w:rPr>
              <w:t>U.S. institutions are recognized only if equivalence has been established.</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CD611C" w:rsidRDefault="00CD09B6" w:rsidP="00CD611C">
            <w:pPr>
              <w:jc w:val="center"/>
              <w:rPr>
                <w:rFonts w:ascii="Lucida Handwriting" w:hAnsi="Lucida Handwriting"/>
                <w:sz w:val="22"/>
                <w:szCs w:val="22"/>
              </w:rPr>
            </w:pPr>
            <w:r>
              <w:rPr>
                <w:rFonts w:ascii="Lucida Handwriting" w:hAnsi="Lucida Handwriting"/>
                <w:sz w:val="22"/>
                <w:szCs w:val="22"/>
              </w:rPr>
              <w:t>59</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Pr="00CF7B4E" w:rsidRDefault="00DD1DD9" w:rsidP="00CF7B4E">
            <w:pPr>
              <w:ind w:left="426" w:hanging="426"/>
              <w:rPr>
                <w:szCs w:val="22"/>
              </w:rPr>
            </w:pPr>
            <w:r>
              <w:rPr>
                <w:sz w:val="22"/>
                <w:szCs w:val="22"/>
              </w:rPr>
              <w:t xml:space="preserve">5.    </w:t>
            </w:r>
            <w:r w:rsidRPr="00CF7B4E">
              <w:rPr>
                <w:sz w:val="22"/>
                <w:szCs w:val="22"/>
              </w:rPr>
              <w:t>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w:t>
            </w:r>
            <w:r>
              <w:rPr>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CD611C" w:rsidRDefault="00CD09B6" w:rsidP="00CD611C">
            <w:pPr>
              <w:jc w:val="center"/>
              <w:rPr>
                <w:rFonts w:ascii="Lucida Handwriting" w:hAnsi="Lucida Handwriting"/>
                <w:sz w:val="22"/>
                <w:szCs w:val="22"/>
              </w:rPr>
            </w:pPr>
            <w:r>
              <w:rPr>
                <w:rFonts w:ascii="Lucida Handwriting" w:hAnsi="Lucida Handwriting"/>
                <w:sz w:val="22"/>
                <w:szCs w:val="22"/>
              </w:rPr>
              <w:t>60</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Default="00DD1DD9" w:rsidP="0094521F">
            <w:pPr>
              <w:ind w:left="426" w:hanging="426"/>
              <w:rPr>
                <w:sz w:val="22"/>
                <w:szCs w:val="22"/>
              </w:rPr>
            </w:pPr>
            <w:r>
              <w:rPr>
                <w:sz w:val="22"/>
                <w:szCs w:val="22"/>
              </w:rPr>
              <w:lastRenderedPageBreak/>
              <w:t>6.     (</w:t>
            </w:r>
            <w:r w:rsidR="006D61DB">
              <w:rPr>
                <w:sz w:val="22"/>
                <w:szCs w:val="22"/>
              </w:rPr>
              <w:t>No longer applicable e</w:t>
            </w:r>
            <w:r>
              <w:rPr>
                <w:sz w:val="22"/>
                <w:szCs w:val="22"/>
              </w:rPr>
              <w:t>ffective January 2018, Standard</w:t>
            </w:r>
            <w:r w:rsidR="006D61DB">
              <w:rPr>
                <w:sz w:val="22"/>
                <w:szCs w:val="22"/>
              </w:rPr>
              <w:t xml:space="preserve"> III.A.6</w:t>
            </w:r>
            <w:r>
              <w:rPr>
                <w:sz w:val="22"/>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CD611C" w:rsidRDefault="0068633F" w:rsidP="00CD611C">
            <w:pPr>
              <w:jc w:val="center"/>
              <w:rPr>
                <w:rFonts w:ascii="Lucida Handwriting" w:hAnsi="Lucida Handwriting"/>
                <w:sz w:val="22"/>
                <w:szCs w:val="22"/>
              </w:rPr>
            </w:pPr>
            <w:r>
              <w:rPr>
                <w:rFonts w:ascii="Lucida Handwriting" w:hAnsi="Lucida Handwriting"/>
                <w:sz w:val="22"/>
                <w:szCs w:val="22"/>
              </w:rPr>
              <w:t>x</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Default="00DD1DD9" w:rsidP="00CF7B4E">
            <w:pPr>
              <w:ind w:left="426" w:hanging="426"/>
              <w:rPr>
                <w:sz w:val="22"/>
                <w:szCs w:val="22"/>
              </w:rPr>
            </w:pPr>
            <w:r>
              <w:rPr>
                <w:sz w:val="22"/>
                <w:szCs w:val="22"/>
              </w:rPr>
              <w:t xml:space="preserve">7.     </w:t>
            </w:r>
            <w:r w:rsidRPr="00CF7B4E">
              <w:rPr>
                <w:sz w:val="22"/>
                <w:szCs w:val="22"/>
              </w:rPr>
              <w:t>The institution maintains a sufficient number of qualified faculty, which includes full time faculty and may include part time and adjunct faculty, to assure the fulfillment of faculty responsibilities essential to the quality of educational programs and services to achieve institutional mission and purposes. (ER 14)</w:t>
            </w:r>
            <w:r>
              <w:rPr>
                <w:sz w:val="22"/>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CD611C" w:rsidRDefault="00CD09B6" w:rsidP="00CD611C">
            <w:pPr>
              <w:jc w:val="center"/>
              <w:rPr>
                <w:rFonts w:ascii="Lucida Handwriting" w:hAnsi="Lucida Handwriting"/>
                <w:sz w:val="22"/>
                <w:szCs w:val="22"/>
              </w:rPr>
            </w:pPr>
            <w:r>
              <w:rPr>
                <w:rFonts w:ascii="Lucida Handwriting" w:hAnsi="Lucida Handwriting"/>
                <w:sz w:val="22"/>
                <w:szCs w:val="22"/>
              </w:rPr>
              <w:t>61</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Default="00DD1DD9" w:rsidP="00CF7B4E">
            <w:pPr>
              <w:ind w:left="426" w:hanging="426"/>
              <w:rPr>
                <w:sz w:val="22"/>
                <w:szCs w:val="22"/>
              </w:rPr>
            </w:pPr>
            <w:r>
              <w:rPr>
                <w:sz w:val="22"/>
                <w:szCs w:val="22"/>
              </w:rPr>
              <w:t xml:space="preserve">8.     </w:t>
            </w:r>
            <w:r w:rsidRPr="00CF7B4E">
              <w:rPr>
                <w:sz w:val="22"/>
                <w:szCs w:val="22"/>
              </w:rPr>
              <w:t>An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 institution.</w:t>
            </w:r>
            <w:r>
              <w:rPr>
                <w:sz w:val="22"/>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316D7C" w:rsidRDefault="00316D7C" w:rsidP="00316D7C">
            <w:pPr>
              <w:jc w:val="center"/>
              <w:rPr>
                <w:rFonts w:ascii="Lucida Handwriting" w:hAnsi="Lucida Handwriting"/>
                <w:sz w:val="22"/>
                <w:szCs w:val="22"/>
              </w:rPr>
            </w:pPr>
            <w:r>
              <w:rPr>
                <w:rFonts w:ascii="Lucida Handwriting" w:hAnsi="Lucida Handwriting"/>
                <w:sz w:val="22"/>
                <w:szCs w:val="22"/>
              </w:rPr>
              <w:t>62</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Default="00DD1DD9" w:rsidP="00CF7B4E">
            <w:pPr>
              <w:ind w:left="426" w:hanging="426"/>
              <w:rPr>
                <w:sz w:val="22"/>
                <w:szCs w:val="22"/>
              </w:rPr>
            </w:pPr>
            <w:r>
              <w:rPr>
                <w:sz w:val="22"/>
                <w:szCs w:val="22"/>
              </w:rPr>
              <w:t xml:space="preserve">9.     </w:t>
            </w:r>
            <w:r w:rsidRPr="00CF7B4E">
              <w:rPr>
                <w:sz w:val="22"/>
                <w:szCs w:val="22"/>
              </w:rPr>
              <w:t>The institution has a sufficient number of staff with appropriate qualifications to support the effective educational, technological, physical, and administrative operations of the institution. (ER 8)</w:t>
            </w:r>
            <w:r>
              <w:rPr>
                <w:sz w:val="22"/>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316D7C" w:rsidRDefault="00316D7C" w:rsidP="00316D7C">
            <w:pPr>
              <w:jc w:val="center"/>
              <w:rPr>
                <w:rFonts w:ascii="Lucida Handwriting" w:hAnsi="Lucida Handwriting"/>
                <w:sz w:val="22"/>
                <w:szCs w:val="22"/>
              </w:rPr>
            </w:pPr>
            <w:r>
              <w:rPr>
                <w:rFonts w:ascii="Lucida Handwriting" w:hAnsi="Lucida Handwriting"/>
                <w:sz w:val="22"/>
                <w:szCs w:val="22"/>
              </w:rPr>
              <w:t>63</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Default="00DD1DD9" w:rsidP="00CF7B4E">
            <w:pPr>
              <w:ind w:left="426" w:hanging="426"/>
              <w:rPr>
                <w:sz w:val="22"/>
                <w:szCs w:val="22"/>
              </w:rPr>
            </w:pPr>
            <w:r>
              <w:rPr>
                <w:sz w:val="22"/>
                <w:szCs w:val="22"/>
              </w:rPr>
              <w:t xml:space="preserve">10.     </w:t>
            </w:r>
            <w:r w:rsidRPr="00CF7B4E">
              <w:rPr>
                <w:sz w:val="22"/>
                <w:szCs w:val="22"/>
              </w:rPr>
              <w:t>The institution maintains a sufficient number of administrators with appropriate preparation and expertise to provide continuity and effective administrative leadership and services that support the institution’s mission and purposes. (ER 8)</w:t>
            </w:r>
            <w:r>
              <w:rPr>
                <w:sz w:val="22"/>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316D7C" w:rsidRDefault="00316D7C" w:rsidP="00316D7C">
            <w:pPr>
              <w:jc w:val="center"/>
              <w:rPr>
                <w:rFonts w:ascii="Lucida Handwriting" w:hAnsi="Lucida Handwriting"/>
                <w:sz w:val="22"/>
                <w:szCs w:val="22"/>
              </w:rPr>
            </w:pPr>
            <w:r>
              <w:rPr>
                <w:rFonts w:ascii="Lucida Handwriting" w:hAnsi="Lucida Handwriting"/>
                <w:sz w:val="22"/>
                <w:szCs w:val="22"/>
              </w:rPr>
              <w:t>64</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Default="00DD1DD9" w:rsidP="00CF7B4E">
            <w:pPr>
              <w:ind w:left="426" w:hanging="426"/>
              <w:rPr>
                <w:sz w:val="22"/>
                <w:szCs w:val="22"/>
              </w:rPr>
            </w:pPr>
            <w:r>
              <w:rPr>
                <w:sz w:val="22"/>
                <w:szCs w:val="22"/>
              </w:rPr>
              <w:t xml:space="preserve">11.  </w:t>
            </w:r>
            <w:r w:rsidRPr="004226DA">
              <w:rPr>
                <w:sz w:val="22"/>
                <w:szCs w:val="22"/>
              </w:rPr>
              <w:t>The institution establishes, publishes, and adheres to written personnel policies and procedures that are available for information and review. Such policies and procedures are fair and equitably and consistently administered.</w:t>
            </w:r>
            <w:r>
              <w:rPr>
                <w:sz w:val="22"/>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316D7C" w:rsidRDefault="00316D7C" w:rsidP="00316D7C">
            <w:pPr>
              <w:jc w:val="center"/>
              <w:rPr>
                <w:rFonts w:ascii="Lucida Handwriting" w:hAnsi="Lucida Handwriting"/>
                <w:sz w:val="22"/>
                <w:szCs w:val="22"/>
              </w:rPr>
            </w:pPr>
            <w:r>
              <w:rPr>
                <w:rFonts w:ascii="Lucida Handwriting" w:hAnsi="Lucida Handwriting"/>
                <w:sz w:val="22"/>
                <w:szCs w:val="22"/>
              </w:rPr>
              <w:t>65</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Default="00DD1DD9" w:rsidP="00904720">
            <w:pPr>
              <w:ind w:left="426" w:hanging="426"/>
              <w:rPr>
                <w:sz w:val="22"/>
                <w:szCs w:val="22"/>
              </w:rPr>
            </w:pPr>
            <w:r>
              <w:rPr>
                <w:sz w:val="22"/>
                <w:szCs w:val="22"/>
              </w:rPr>
              <w:t xml:space="preserve">12.  </w:t>
            </w:r>
            <w:r w:rsidRPr="004226DA">
              <w:rPr>
                <w:sz w:val="22"/>
                <w:szCs w:val="22"/>
              </w:rPr>
              <w:t>Through its policies and practices, the institution creates and maintains appropriate programs, practices, and services that support its diverse personnel. The institution regularly assesses its record in employment equity and diversity consistent with its mission.</w:t>
            </w:r>
            <w:r>
              <w:rPr>
                <w:sz w:val="22"/>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316D7C" w:rsidRDefault="00316D7C" w:rsidP="00316D7C">
            <w:pPr>
              <w:jc w:val="center"/>
              <w:rPr>
                <w:rFonts w:ascii="Lucida Handwriting" w:hAnsi="Lucida Handwriting"/>
                <w:sz w:val="22"/>
                <w:szCs w:val="22"/>
              </w:rPr>
            </w:pPr>
            <w:r>
              <w:rPr>
                <w:rFonts w:ascii="Lucida Handwriting" w:hAnsi="Lucida Handwriting"/>
                <w:sz w:val="22"/>
                <w:szCs w:val="22"/>
              </w:rPr>
              <w:t>66</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Default="00DD1DD9" w:rsidP="00140185">
            <w:pPr>
              <w:ind w:left="426" w:hanging="426"/>
              <w:rPr>
                <w:sz w:val="22"/>
                <w:szCs w:val="22"/>
              </w:rPr>
            </w:pPr>
            <w:r>
              <w:rPr>
                <w:sz w:val="22"/>
                <w:szCs w:val="22"/>
              </w:rPr>
              <w:t xml:space="preserve">13.  </w:t>
            </w:r>
            <w:r w:rsidRPr="004226DA">
              <w:rPr>
                <w:sz w:val="22"/>
                <w:szCs w:val="22"/>
              </w:rPr>
              <w:t>The institution upholds a written code of professional ethics for all of its personnel, including consequences for violation.</w:t>
            </w:r>
            <w:r>
              <w:rPr>
                <w:sz w:val="22"/>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316D7C" w:rsidRDefault="00316D7C" w:rsidP="00316D7C">
            <w:pPr>
              <w:jc w:val="center"/>
              <w:rPr>
                <w:rFonts w:ascii="Lucida Handwriting" w:hAnsi="Lucida Handwriting"/>
                <w:sz w:val="22"/>
                <w:szCs w:val="22"/>
              </w:rPr>
            </w:pPr>
            <w:r>
              <w:rPr>
                <w:rFonts w:ascii="Lucida Handwriting" w:hAnsi="Lucida Handwriting"/>
                <w:sz w:val="22"/>
                <w:szCs w:val="22"/>
              </w:rPr>
              <w:t>67</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Default="00DD1DD9" w:rsidP="00140185">
            <w:pPr>
              <w:ind w:left="426" w:hanging="426"/>
              <w:rPr>
                <w:sz w:val="22"/>
                <w:szCs w:val="22"/>
              </w:rPr>
            </w:pPr>
            <w:r>
              <w:rPr>
                <w:sz w:val="22"/>
                <w:szCs w:val="22"/>
              </w:rPr>
              <w:t xml:space="preserve">14.  </w:t>
            </w:r>
            <w:r w:rsidRPr="004226DA">
              <w:rPr>
                <w:sz w:val="22"/>
                <w:szCs w:val="22"/>
              </w:rPr>
              <w:t>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w:t>
            </w:r>
            <w:r>
              <w:rPr>
                <w:sz w:val="22"/>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316D7C" w:rsidRDefault="00316D7C" w:rsidP="00316D7C">
            <w:pPr>
              <w:jc w:val="center"/>
              <w:rPr>
                <w:rFonts w:ascii="Lucida Handwriting" w:hAnsi="Lucida Handwriting"/>
                <w:sz w:val="22"/>
                <w:szCs w:val="22"/>
              </w:rPr>
            </w:pPr>
            <w:r>
              <w:rPr>
                <w:rFonts w:ascii="Lucida Handwriting" w:hAnsi="Lucida Handwriting"/>
                <w:sz w:val="22"/>
                <w:szCs w:val="22"/>
              </w:rPr>
              <w:t>68</w:t>
            </w:r>
          </w:p>
        </w:tc>
      </w:tr>
      <w:tr w:rsidR="00DD1DD9" w:rsidRPr="006624AF" w:rsidTr="00467B60">
        <w:tblPrEx>
          <w:tblBorders>
            <w:left w:val="none" w:sz="0" w:space="0" w:color="auto"/>
            <w:right w:val="none" w:sz="0" w:space="0" w:color="auto"/>
          </w:tblBorders>
          <w:tblLook w:val="01E0" w:firstRow="1" w:lastRow="1" w:firstColumn="1" w:lastColumn="1" w:noHBand="0" w:noVBand="0"/>
        </w:tblPrEx>
        <w:tc>
          <w:tcPr>
            <w:tcW w:w="7200" w:type="dxa"/>
            <w:gridSpan w:val="3"/>
            <w:tcBorders>
              <w:left w:val="single" w:sz="4" w:space="0" w:color="auto"/>
            </w:tcBorders>
          </w:tcPr>
          <w:p w:rsidR="00DD1DD9" w:rsidRDefault="00DD1DD9" w:rsidP="00D929F3">
            <w:pPr>
              <w:ind w:left="426" w:hanging="426"/>
              <w:rPr>
                <w:sz w:val="22"/>
                <w:szCs w:val="22"/>
              </w:rPr>
            </w:pPr>
            <w:r>
              <w:rPr>
                <w:sz w:val="22"/>
                <w:szCs w:val="22"/>
              </w:rPr>
              <w:t xml:space="preserve">15.  </w:t>
            </w:r>
            <w:r w:rsidRPr="004226DA">
              <w:rPr>
                <w:sz w:val="22"/>
                <w:szCs w:val="22"/>
              </w:rPr>
              <w:t>The institution makes provision for the security and confidentiality of personnel records. Each employee has access to his/her personnel records in accordance with law.</w:t>
            </w:r>
            <w:r>
              <w:rPr>
                <w:sz w:val="22"/>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tcBorders>
              <w:right w:val="single" w:sz="4" w:space="0" w:color="auto"/>
            </w:tcBorders>
            <w:shd w:val="clear" w:color="auto" w:fill="CCFFFF"/>
          </w:tcPr>
          <w:p w:rsidR="00DD1DD9" w:rsidRPr="006624AF" w:rsidRDefault="00DD1DD9" w:rsidP="007C098F">
            <w:pPr>
              <w:jc w:val="center"/>
              <w:rPr>
                <w:szCs w:val="22"/>
              </w:rPr>
            </w:pPr>
          </w:p>
        </w:tc>
        <w:tc>
          <w:tcPr>
            <w:tcW w:w="630" w:type="dxa"/>
            <w:tcBorders>
              <w:right w:val="single" w:sz="4" w:space="0" w:color="auto"/>
            </w:tcBorders>
            <w:shd w:val="clear" w:color="auto" w:fill="auto"/>
            <w:vAlign w:val="center"/>
          </w:tcPr>
          <w:p w:rsidR="00DD1DD9" w:rsidRPr="00316D7C" w:rsidRDefault="00316D7C" w:rsidP="00316D7C">
            <w:pPr>
              <w:jc w:val="center"/>
              <w:rPr>
                <w:rFonts w:ascii="Lucida Handwriting" w:hAnsi="Lucida Handwriting"/>
                <w:sz w:val="22"/>
                <w:szCs w:val="22"/>
              </w:rPr>
            </w:pPr>
            <w:r>
              <w:rPr>
                <w:rFonts w:ascii="Lucida Handwriting" w:hAnsi="Lucida Handwriting"/>
                <w:sz w:val="22"/>
                <w:szCs w:val="22"/>
              </w:rPr>
              <w:t>69</w:t>
            </w:r>
          </w:p>
        </w:tc>
      </w:tr>
      <w:tr w:rsidR="00DD1DD9" w:rsidRPr="006624AF" w:rsidTr="00467B60">
        <w:tblPrEx>
          <w:tblLook w:val="01E0" w:firstRow="1" w:lastRow="1" w:firstColumn="1" w:lastColumn="1" w:noHBand="0" w:noVBand="0"/>
        </w:tblPrEx>
        <w:tc>
          <w:tcPr>
            <w:tcW w:w="436" w:type="dxa"/>
            <w:tcBorders>
              <w:left w:val="nil"/>
              <w:right w:val="nil"/>
            </w:tcBorders>
          </w:tcPr>
          <w:p w:rsidR="00DD1DD9" w:rsidRPr="006624AF" w:rsidRDefault="00DD1DD9" w:rsidP="007C098F">
            <w:pPr>
              <w:rPr>
                <w:szCs w:val="22"/>
              </w:rPr>
            </w:pPr>
          </w:p>
        </w:tc>
        <w:tc>
          <w:tcPr>
            <w:tcW w:w="460" w:type="dxa"/>
            <w:tcBorders>
              <w:left w:val="nil"/>
              <w:right w:val="nil"/>
            </w:tcBorders>
          </w:tcPr>
          <w:p w:rsidR="00DD1DD9" w:rsidRPr="006624AF" w:rsidRDefault="00DD1DD9" w:rsidP="007C098F">
            <w:pPr>
              <w:rPr>
                <w:szCs w:val="22"/>
              </w:rPr>
            </w:pPr>
          </w:p>
        </w:tc>
        <w:tc>
          <w:tcPr>
            <w:tcW w:w="6304" w:type="dxa"/>
            <w:tcBorders>
              <w:left w:val="nil"/>
              <w:right w:val="nil"/>
            </w:tcBorders>
          </w:tcPr>
          <w:p w:rsidR="00DD1DD9" w:rsidRPr="006624AF" w:rsidRDefault="00DD1DD9" w:rsidP="007C098F">
            <w:pPr>
              <w:rPr>
                <w:szCs w:val="22"/>
              </w:rPr>
            </w:pPr>
          </w:p>
        </w:tc>
        <w:tc>
          <w:tcPr>
            <w:tcW w:w="990" w:type="dxa"/>
            <w:tcBorders>
              <w:left w:val="nil"/>
              <w:right w:val="nil"/>
            </w:tcBorders>
          </w:tcPr>
          <w:p w:rsidR="00DD1DD9" w:rsidRPr="006624AF" w:rsidRDefault="00DD1DD9" w:rsidP="007C098F">
            <w:pPr>
              <w:jc w:val="center"/>
              <w:rPr>
                <w:szCs w:val="22"/>
              </w:rPr>
            </w:pPr>
          </w:p>
        </w:tc>
        <w:tc>
          <w:tcPr>
            <w:tcW w:w="990" w:type="dxa"/>
            <w:tcBorders>
              <w:left w:val="nil"/>
              <w:right w:val="nil"/>
            </w:tcBorders>
          </w:tcPr>
          <w:p w:rsidR="00DD1DD9" w:rsidRPr="006624AF" w:rsidRDefault="00DD1DD9" w:rsidP="007C098F">
            <w:pPr>
              <w:jc w:val="center"/>
              <w:rPr>
                <w:szCs w:val="22"/>
              </w:rPr>
            </w:pPr>
          </w:p>
        </w:tc>
        <w:tc>
          <w:tcPr>
            <w:tcW w:w="630" w:type="dxa"/>
            <w:tcBorders>
              <w:left w:val="nil"/>
              <w:right w:val="nil"/>
            </w:tcBorders>
            <w:shd w:val="clear" w:color="auto" w:fill="auto"/>
            <w:vAlign w:val="center"/>
          </w:tcPr>
          <w:p w:rsidR="00DD1DD9" w:rsidRPr="00316D7C" w:rsidRDefault="00DD1DD9" w:rsidP="00316D7C">
            <w:pPr>
              <w:jc w:val="center"/>
              <w:rPr>
                <w:rFonts w:ascii="Lucida Handwriting" w:hAnsi="Lucida Handwriting"/>
                <w:sz w:val="22"/>
                <w:szCs w:val="22"/>
              </w:rPr>
            </w:pPr>
          </w:p>
        </w:tc>
      </w:tr>
      <w:tr w:rsidR="00DD1DD9" w:rsidRPr="006624AF" w:rsidTr="00467B60">
        <w:tblPrEx>
          <w:tblLook w:val="01E0" w:firstRow="1" w:lastRow="1" w:firstColumn="1" w:lastColumn="1" w:noHBand="0" w:noVBand="0"/>
        </w:tblPrEx>
        <w:tc>
          <w:tcPr>
            <w:tcW w:w="9180" w:type="dxa"/>
            <w:gridSpan w:val="5"/>
            <w:tcBorders>
              <w:left w:val="single" w:sz="4" w:space="0" w:color="auto"/>
            </w:tcBorders>
          </w:tcPr>
          <w:p w:rsidR="00DD1DD9" w:rsidRPr="00D17777" w:rsidRDefault="008C4141" w:rsidP="00D17777">
            <w:pPr>
              <w:widowControl w:val="0"/>
              <w:autoSpaceDE w:val="0"/>
              <w:autoSpaceDN w:val="0"/>
              <w:adjustRightInd w:val="0"/>
              <w:rPr>
                <w:rFonts w:eastAsia="Cambria"/>
                <w:b/>
                <w:bCs/>
                <w:color w:val="000000"/>
                <w:sz w:val="22"/>
                <w:szCs w:val="22"/>
              </w:rPr>
            </w:pPr>
            <w:r>
              <w:rPr>
                <w:rFonts w:eastAsia="Cambria"/>
                <w:b/>
                <w:bCs/>
                <w:color w:val="000000"/>
                <w:szCs w:val="22"/>
              </w:rPr>
              <w:t>B. Physical Resources</w:t>
            </w:r>
          </w:p>
        </w:tc>
        <w:tc>
          <w:tcPr>
            <w:tcW w:w="630" w:type="dxa"/>
            <w:tcBorders>
              <w:left w:val="single" w:sz="4" w:space="0" w:color="auto"/>
            </w:tcBorders>
            <w:shd w:val="clear" w:color="auto" w:fill="auto"/>
            <w:vAlign w:val="center"/>
          </w:tcPr>
          <w:p w:rsidR="00DD1DD9" w:rsidRPr="00316D7C" w:rsidRDefault="00DD1DD9" w:rsidP="00316D7C">
            <w:pPr>
              <w:widowControl w:val="0"/>
              <w:autoSpaceDE w:val="0"/>
              <w:autoSpaceDN w:val="0"/>
              <w:adjustRightInd w:val="0"/>
              <w:jc w:val="center"/>
              <w:rPr>
                <w:rFonts w:ascii="Lucida Handwriting" w:eastAsia="Cambria" w:hAnsi="Lucida Handwriting"/>
                <w:b/>
                <w:bCs/>
                <w:color w:val="000000"/>
                <w:sz w:val="22"/>
                <w:szCs w:val="22"/>
              </w:rPr>
            </w:pPr>
          </w:p>
        </w:tc>
      </w:tr>
      <w:tr w:rsidR="00DD1DD9" w:rsidRPr="006624AF" w:rsidTr="00467B60">
        <w:tblPrEx>
          <w:tblLook w:val="01E0" w:firstRow="1" w:lastRow="1" w:firstColumn="1" w:lastColumn="1" w:noHBand="0" w:noVBand="0"/>
        </w:tblPrEx>
        <w:tc>
          <w:tcPr>
            <w:tcW w:w="436" w:type="dxa"/>
            <w:tcBorders>
              <w:left w:val="single" w:sz="4" w:space="0" w:color="auto"/>
              <w:right w:val="nil"/>
            </w:tcBorders>
          </w:tcPr>
          <w:p w:rsidR="00DD1DD9" w:rsidRPr="006624AF" w:rsidRDefault="00DD1DD9" w:rsidP="007C098F">
            <w:pPr>
              <w:rPr>
                <w:szCs w:val="22"/>
              </w:rPr>
            </w:pPr>
          </w:p>
        </w:tc>
        <w:tc>
          <w:tcPr>
            <w:tcW w:w="460" w:type="dxa"/>
            <w:tcBorders>
              <w:left w:val="nil"/>
              <w:right w:val="nil"/>
            </w:tcBorders>
          </w:tcPr>
          <w:p w:rsidR="00DD1DD9" w:rsidRPr="006624AF" w:rsidRDefault="00DD1DD9" w:rsidP="007C098F">
            <w:pPr>
              <w:rPr>
                <w:szCs w:val="22"/>
              </w:rPr>
            </w:pPr>
          </w:p>
        </w:tc>
        <w:tc>
          <w:tcPr>
            <w:tcW w:w="6304" w:type="dxa"/>
            <w:tcBorders>
              <w:left w:val="nil"/>
            </w:tcBorders>
          </w:tcPr>
          <w:p w:rsidR="00DD1DD9" w:rsidRPr="006624AF" w:rsidRDefault="00DD1DD9" w:rsidP="007C098F">
            <w:pPr>
              <w:rPr>
                <w:szCs w:val="22"/>
              </w:rPr>
            </w:pPr>
          </w:p>
        </w:tc>
        <w:tc>
          <w:tcPr>
            <w:tcW w:w="990" w:type="dxa"/>
            <w:tcBorders>
              <w:bottom w:val="single" w:sz="4" w:space="0" w:color="auto"/>
            </w:tcBorders>
            <w:vAlign w:val="center"/>
          </w:tcPr>
          <w:p w:rsidR="00DD1DD9" w:rsidRPr="006624AF" w:rsidRDefault="00DD1DD9"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College </w:t>
            </w:r>
          </w:p>
        </w:tc>
        <w:tc>
          <w:tcPr>
            <w:tcW w:w="990" w:type="dxa"/>
            <w:tcBorders>
              <w:bottom w:val="single" w:sz="4" w:space="0" w:color="auto"/>
            </w:tcBorders>
            <w:vAlign w:val="center"/>
          </w:tcPr>
          <w:p w:rsidR="00DD1DD9" w:rsidRPr="006624AF" w:rsidRDefault="00DD1DD9"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bottom w:val="single" w:sz="4" w:space="0" w:color="auto"/>
            </w:tcBorders>
            <w:shd w:val="clear" w:color="auto" w:fill="auto"/>
            <w:vAlign w:val="center"/>
          </w:tcPr>
          <w:p w:rsidR="00DD1DD9" w:rsidRPr="00316D7C" w:rsidRDefault="00DD1DD9" w:rsidP="00316D7C">
            <w:pPr>
              <w:widowControl w:val="0"/>
              <w:autoSpaceDE w:val="0"/>
              <w:autoSpaceDN w:val="0"/>
              <w:adjustRightInd w:val="0"/>
              <w:jc w:val="center"/>
              <w:rPr>
                <w:rFonts w:ascii="Lucida Handwriting" w:eastAsia="Cambria" w:hAnsi="Lucida Handwriting"/>
                <w:b/>
                <w:bCs/>
                <w:color w:val="000000"/>
                <w:sz w:val="22"/>
                <w:szCs w:val="22"/>
              </w:rPr>
            </w:pPr>
          </w:p>
        </w:tc>
      </w:tr>
      <w:tr w:rsidR="00DD1DD9" w:rsidRPr="006624AF" w:rsidTr="00467B60">
        <w:tblPrEx>
          <w:tblLook w:val="01E0" w:firstRow="1" w:lastRow="1" w:firstColumn="1" w:lastColumn="1" w:noHBand="0" w:noVBand="0"/>
        </w:tblPrEx>
        <w:tc>
          <w:tcPr>
            <w:tcW w:w="436" w:type="dxa"/>
            <w:tcBorders>
              <w:left w:val="single" w:sz="4" w:space="0" w:color="auto"/>
              <w:right w:val="nil"/>
            </w:tcBorders>
          </w:tcPr>
          <w:p w:rsidR="00DD1DD9" w:rsidRPr="006624AF" w:rsidRDefault="00DD1DD9" w:rsidP="007C098F">
            <w:pPr>
              <w:rPr>
                <w:szCs w:val="22"/>
              </w:rPr>
            </w:pPr>
            <w:r w:rsidRPr="006624AF">
              <w:rPr>
                <w:sz w:val="22"/>
                <w:szCs w:val="22"/>
              </w:rPr>
              <w:t>1.</w:t>
            </w:r>
          </w:p>
        </w:tc>
        <w:tc>
          <w:tcPr>
            <w:tcW w:w="6764" w:type="dxa"/>
            <w:gridSpan w:val="2"/>
            <w:tcBorders>
              <w:left w:val="nil"/>
            </w:tcBorders>
          </w:tcPr>
          <w:p w:rsidR="00DD1DD9" w:rsidRPr="006624AF" w:rsidRDefault="00DD1DD9" w:rsidP="007C098F">
            <w:pPr>
              <w:widowControl w:val="0"/>
              <w:autoSpaceDE w:val="0"/>
              <w:autoSpaceDN w:val="0"/>
              <w:adjustRightInd w:val="0"/>
              <w:rPr>
                <w:rFonts w:eastAsia="Cambria"/>
                <w:color w:val="000000"/>
                <w:sz w:val="22"/>
                <w:szCs w:val="22"/>
              </w:rPr>
            </w:pPr>
            <w:r w:rsidRPr="00D17777">
              <w:rPr>
                <w:rFonts w:eastAsia="Cambria"/>
                <w:color w:val="000000"/>
                <w:sz w:val="22"/>
                <w:szCs w:val="22"/>
              </w:rPr>
              <w:t>The institution assures safe and sufficient physical resources at all locations where it offers courses, programs, and learning support services. They are constructed and maintained to assure access, safety, security, and a healthful learning and working environment.</w:t>
            </w:r>
          </w:p>
        </w:tc>
        <w:tc>
          <w:tcPr>
            <w:tcW w:w="990" w:type="dxa"/>
            <w:shd w:val="clear" w:color="auto" w:fill="CCFFFF"/>
          </w:tcPr>
          <w:p w:rsidR="00DD1DD9" w:rsidRPr="006624AF" w:rsidRDefault="00DD1DD9" w:rsidP="007C098F">
            <w:pPr>
              <w:jc w:val="center"/>
              <w:rPr>
                <w:szCs w:val="22"/>
              </w:rPr>
            </w:pPr>
          </w:p>
        </w:tc>
        <w:tc>
          <w:tcPr>
            <w:tcW w:w="990" w:type="dxa"/>
            <w:shd w:val="clear" w:color="auto" w:fill="CCFFFF"/>
          </w:tcPr>
          <w:p w:rsidR="00DD1DD9" w:rsidRPr="006624AF" w:rsidRDefault="00DD1DD9" w:rsidP="007C098F">
            <w:pPr>
              <w:jc w:val="center"/>
              <w:rPr>
                <w:szCs w:val="22"/>
              </w:rPr>
            </w:pPr>
          </w:p>
        </w:tc>
        <w:tc>
          <w:tcPr>
            <w:tcW w:w="630" w:type="dxa"/>
            <w:shd w:val="clear" w:color="auto" w:fill="auto"/>
            <w:vAlign w:val="center"/>
          </w:tcPr>
          <w:p w:rsidR="00DD1DD9" w:rsidRPr="00316D7C" w:rsidRDefault="00316D7C" w:rsidP="00316D7C">
            <w:pPr>
              <w:jc w:val="center"/>
              <w:rPr>
                <w:rFonts w:ascii="Lucida Handwriting" w:hAnsi="Lucida Handwriting"/>
                <w:sz w:val="22"/>
                <w:szCs w:val="22"/>
              </w:rPr>
            </w:pPr>
            <w:r>
              <w:rPr>
                <w:rFonts w:ascii="Lucida Handwriting" w:hAnsi="Lucida Handwriting"/>
                <w:sz w:val="22"/>
                <w:szCs w:val="22"/>
              </w:rPr>
              <w:t>70</w:t>
            </w:r>
          </w:p>
        </w:tc>
      </w:tr>
      <w:tr w:rsidR="00DD1DD9" w:rsidRPr="006624AF" w:rsidTr="00467B60">
        <w:tblPrEx>
          <w:tblLook w:val="01E0" w:firstRow="1" w:lastRow="1" w:firstColumn="1" w:lastColumn="1" w:noHBand="0" w:noVBand="0"/>
        </w:tblPrEx>
        <w:tc>
          <w:tcPr>
            <w:tcW w:w="7200" w:type="dxa"/>
            <w:gridSpan w:val="3"/>
            <w:tcBorders>
              <w:left w:val="single" w:sz="4" w:space="0" w:color="auto"/>
            </w:tcBorders>
          </w:tcPr>
          <w:p w:rsidR="00DD1DD9" w:rsidRPr="00D17777" w:rsidRDefault="00DD1DD9" w:rsidP="00D17777">
            <w:pPr>
              <w:ind w:left="426" w:hanging="426"/>
              <w:rPr>
                <w:szCs w:val="22"/>
              </w:rPr>
            </w:pPr>
            <w:r>
              <w:rPr>
                <w:sz w:val="22"/>
                <w:szCs w:val="22"/>
              </w:rPr>
              <w:t xml:space="preserve">2.     </w:t>
            </w:r>
            <w:r w:rsidRPr="00D17777">
              <w:rPr>
                <w:sz w:val="22"/>
                <w:szCs w:val="22"/>
              </w:rPr>
              <w:t>The institution plans, acquires or builds, maintains, and upgrades or replaces its physical resources, including facilities, equipment, land, and other assets, in a manner that assures effective utilization and the continuing quality necessary to support its programs and services and achieve its mission.</w:t>
            </w:r>
            <w:r>
              <w:rPr>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shd w:val="clear" w:color="auto" w:fill="CCFFFF"/>
          </w:tcPr>
          <w:p w:rsidR="00DD1DD9" w:rsidRPr="006624AF" w:rsidRDefault="00DD1DD9" w:rsidP="007C098F">
            <w:pPr>
              <w:jc w:val="center"/>
              <w:rPr>
                <w:szCs w:val="22"/>
              </w:rPr>
            </w:pPr>
          </w:p>
        </w:tc>
        <w:tc>
          <w:tcPr>
            <w:tcW w:w="630" w:type="dxa"/>
            <w:shd w:val="clear" w:color="auto" w:fill="auto"/>
            <w:vAlign w:val="center"/>
          </w:tcPr>
          <w:p w:rsidR="00DD1DD9" w:rsidRPr="00316D7C" w:rsidRDefault="00316D7C" w:rsidP="00316D7C">
            <w:pPr>
              <w:jc w:val="center"/>
              <w:rPr>
                <w:rFonts w:ascii="Lucida Handwriting" w:hAnsi="Lucida Handwriting"/>
                <w:sz w:val="22"/>
                <w:szCs w:val="22"/>
              </w:rPr>
            </w:pPr>
            <w:r>
              <w:rPr>
                <w:rFonts w:ascii="Lucida Handwriting" w:hAnsi="Lucida Handwriting"/>
                <w:sz w:val="22"/>
                <w:szCs w:val="22"/>
              </w:rPr>
              <w:t>71</w:t>
            </w:r>
          </w:p>
        </w:tc>
      </w:tr>
      <w:tr w:rsidR="00DD1DD9" w:rsidRPr="006624AF" w:rsidTr="00467B60">
        <w:tblPrEx>
          <w:tblLook w:val="01E0" w:firstRow="1" w:lastRow="1" w:firstColumn="1" w:lastColumn="1" w:noHBand="0" w:noVBand="0"/>
        </w:tblPrEx>
        <w:tc>
          <w:tcPr>
            <w:tcW w:w="7200" w:type="dxa"/>
            <w:gridSpan w:val="3"/>
            <w:tcBorders>
              <w:left w:val="single" w:sz="4" w:space="0" w:color="auto"/>
            </w:tcBorders>
          </w:tcPr>
          <w:p w:rsidR="00DD1DD9" w:rsidRDefault="00DD1DD9" w:rsidP="00D17777">
            <w:pPr>
              <w:ind w:left="426" w:hanging="426"/>
              <w:rPr>
                <w:sz w:val="22"/>
                <w:szCs w:val="22"/>
              </w:rPr>
            </w:pPr>
            <w:r>
              <w:rPr>
                <w:sz w:val="22"/>
                <w:szCs w:val="22"/>
              </w:rPr>
              <w:t xml:space="preserve">3.    </w:t>
            </w:r>
            <w:r w:rsidRPr="00D17777">
              <w:rPr>
                <w:sz w:val="22"/>
                <w:szCs w:val="22"/>
              </w:rPr>
              <w:t xml:space="preserve">To assure the feasibility and effectiveness of physical resources in supporting institutional programs and services, the institution plans and </w:t>
            </w:r>
            <w:r w:rsidRPr="00D17777">
              <w:rPr>
                <w:sz w:val="22"/>
                <w:szCs w:val="22"/>
              </w:rPr>
              <w:lastRenderedPageBreak/>
              <w:t>evaluates its facilities and equipment on a regular basis, taking utilization and other relevant data into account.</w:t>
            </w:r>
            <w:r>
              <w:rPr>
                <w:sz w:val="22"/>
                <w:szCs w:val="22"/>
              </w:rPr>
              <w:t xml:space="preserve">  </w:t>
            </w:r>
          </w:p>
        </w:tc>
        <w:tc>
          <w:tcPr>
            <w:tcW w:w="990" w:type="dxa"/>
            <w:shd w:val="clear" w:color="auto" w:fill="CCFFFF"/>
          </w:tcPr>
          <w:p w:rsidR="00DD1DD9" w:rsidRPr="006624AF" w:rsidRDefault="00DD1DD9" w:rsidP="007C098F">
            <w:pPr>
              <w:jc w:val="center"/>
              <w:rPr>
                <w:szCs w:val="22"/>
              </w:rPr>
            </w:pPr>
          </w:p>
        </w:tc>
        <w:tc>
          <w:tcPr>
            <w:tcW w:w="990" w:type="dxa"/>
            <w:shd w:val="clear" w:color="auto" w:fill="CCFFFF"/>
          </w:tcPr>
          <w:p w:rsidR="00DD1DD9" w:rsidRPr="006624AF" w:rsidRDefault="00DD1DD9" w:rsidP="007C098F">
            <w:pPr>
              <w:jc w:val="center"/>
              <w:rPr>
                <w:szCs w:val="22"/>
              </w:rPr>
            </w:pPr>
          </w:p>
        </w:tc>
        <w:tc>
          <w:tcPr>
            <w:tcW w:w="630" w:type="dxa"/>
            <w:shd w:val="clear" w:color="auto" w:fill="auto"/>
            <w:vAlign w:val="center"/>
          </w:tcPr>
          <w:p w:rsidR="00DD1DD9" w:rsidRPr="00316D7C" w:rsidRDefault="0019653A" w:rsidP="00316D7C">
            <w:pPr>
              <w:jc w:val="center"/>
              <w:rPr>
                <w:rFonts w:ascii="Lucida Handwriting" w:hAnsi="Lucida Handwriting"/>
                <w:sz w:val="22"/>
                <w:szCs w:val="22"/>
              </w:rPr>
            </w:pPr>
            <w:r>
              <w:rPr>
                <w:rFonts w:ascii="Lucida Handwriting" w:hAnsi="Lucida Handwriting"/>
                <w:sz w:val="22"/>
                <w:szCs w:val="22"/>
              </w:rPr>
              <w:t>72</w:t>
            </w:r>
          </w:p>
        </w:tc>
      </w:tr>
      <w:tr w:rsidR="00DD1DD9" w:rsidRPr="006624AF" w:rsidTr="00467B60">
        <w:tblPrEx>
          <w:tblLook w:val="01E0" w:firstRow="1" w:lastRow="1" w:firstColumn="1" w:lastColumn="1" w:noHBand="0" w:noVBand="0"/>
        </w:tblPrEx>
        <w:tc>
          <w:tcPr>
            <w:tcW w:w="7200" w:type="dxa"/>
            <w:gridSpan w:val="3"/>
            <w:tcBorders>
              <w:left w:val="single" w:sz="4" w:space="0" w:color="auto"/>
            </w:tcBorders>
          </w:tcPr>
          <w:p w:rsidR="00DD1DD9" w:rsidRDefault="00DD1DD9" w:rsidP="00D17777">
            <w:pPr>
              <w:ind w:left="426" w:hanging="426"/>
              <w:rPr>
                <w:sz w:val="22"/>
                <w:szCs w:val="22"/>
              </w:rPr>
            </w:pPr>
            <w:r>
              <w:rPr>
                <w:sz w:val="22"/>
                <w:szCs w:val="22"/>
              </w:rPr>
              <w:t xml:space="preserve">4.     </w:t>
            </w:r>
            <w:r w:rsidRPr="00D17777">
              <w:rPr>
                <w:sz w:val="22"/>
                <w:szCs w:val="22"/>
              </w:rPr>
              <w:t>Long-range capital plans support institutional improvement goals and reflect projections of the total cost of ownership of new facilities and equipment.</w:t>
            </w:r>
          </w:p>
        </w:tc>
        <w:tc>
          <w:tcPr>
            <w:tcW w:w="990" w:type="dxa"/>
            <w:shd w:val="clear" w:color="auto" w:fill="CCFFFF"/>
          </w:tcPr>
          <w:p w:rsidR="00DD1DD9" w:rsidRPr="006624AF" w:rsidRDefault="00DD1DD9" w:rsidP="007C098F">
            <w:pPr>
              <w:jc w:val="center"/>
              <w:rPr>
                <w:szCs w:val="22"/>
              </w:rPr>
            </w:pPr>
          </w:p>
        </w:tc>
        <w:tc>
          <w:tcPr>
            <w:tcW w:w="990" w:type="dxa"/>
            <w:shd w:val="clear" w:color="auto" w:fill="CCFFFF"/>
          </w:tcPr>
          <w:p w:rsidR="00DD1DD9" w:rsidRPr="006624AF" w:rsidRDefault="00DD1DD9" w:rsidP="007C098F">
            <w:pPr>
              <w:jc w:val="center"/>
              <w:rPr>
                <w:szCs w:val="22"/>
              </w:rPr>
            </w:pPr>
          </w:p>
        </w:tc>
        <w:tc>
          <w:tcPr>
            <w:tcW w:w="630" w:type="dxa"/>
            <w:shd w:val="clear" w:color="auto" w:fill="auto"/>
            <w:vAlign w:val="center"/>
          </w:tcPr>
          <w:p w:rsidR="00DD1DD9" w:rsidRPr="00316D7C" w:rsidRDefault="0019653A" w:rsidP="00316D7C">
            <w:pPr>
              <w:jc w:val="center"/>
              <w:rPr>
                <w:rFonts w:ascii="Lucida Handwriting" w:hAnsi="Lucida Handwriting"/>
                <w:sz w:val="22"/>
                <w:szCs w:val="22"/>
              </w:rPr>
            </w:pPr>
            <w:r>
              <w:rPr>
                <w:rFonts w:ascii="Lucida Handwriting" w:hAnsi="Lucida Handwriting"/>
                <w:sz w:val="22"/>
                <w:szCs w:val="22"/>
              </w:rPr>
              <w:t>73</w:t>
            </w:r>
          </w:p>
        </w:tc>
      </w:tr>
    </w:tbl>
    <w:p w:rsidR="008369DC" w:rsidRDefault="008369DC" w:rsidP="006624AF">
      <w:pPr>
        <w:rPr>
          <w:rFonts w:eastAsia="MS Minch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6"/>
        <w:gridCol w:w="460"/>
        <w:gridCol w:w="6299"/>
        <w:gridCol w:w="990"/>
        <w:gridCol w:w="990"/>
        <w:gridCol w:w="630"/>
      </w:tblGrid>
      <w:tr w:rsidR="005054A2" w:rsidRPr="006624AF" w:rsidTr="005054A2">
        <w:tc>
          <w:tcPr>
            <w:tcW w:w="9175" w:type="dxa"/>
            <w:gridSpan w:val="5"/>
            <w:tcBorders>
              <w:left w:val="single" w:sz="4" w:space="0" w:color="auto"/>
            </w:tcBorders>
          </w:tcPr>
          <w:p w:rsidR="005054A2" w:rsidRPr="008369DC" w:rsidRDefault="008C4141" w:rsidP="007C098F">
            <w:pPr>
              <w:widowControl w:val="0"/>
              <w:autoSpaceDE w:val="0"/>
              <w:autoSpaceDN w:val="0"/>
              <w:adjustRightInd w:val="0"/>
              <w:rPr>
                <w:rFonts w:eastAsia="Cambria"/>
                <w:b/>
                <w:bCs/>
                <w:color w:val="000000"/>
                <w:sz w:val="22"/>
                <w:szCs w:val="22"/>
              </w:rPr>
            </w:pPr>
            <w:r>
              <w:rPr>
                <w:rFonts w:eastAsia="Cambria"/>
                <w:b/>
                <w:bCs/>
                <w:color w:val="000000"/>
                <w:szCs w:val="22"/>
              </w:rPr>
              <w:t>C. Technology Resources</w:t>
            </w:r>
            <w:r w:rsidR="005054A2" w:rsidRPr="008C4141">
              <w:rPr>
                <w:rFonts w:eastAsia="Cambria"/>
                <w:b/>
                <w:bCs/>
                <w:color w:val="000000"/>
                <w:sz w:val="22"/>
                <w:szCs w:val="22"/>
              </w:rPr>
              <w:t xml:space="preserve"> </w:t>
            </w:r>
          </w:p>
        </w:tc>
        <w:tc>
          <w:tcPr>
            <w:tcW w:w="630" w:type="dxa"/>
            <w:tcBorders>
              <w:left w:val="single" w:sz="4" w:space="0" w:color="auto"/>
            </w:tcBorders>
          </w:tcPr>
          <w:p w:rsidR="005054A2" w:rsidRPr="006624AF" w:rsidRDefault="005054A2" w:rsidP="007C098F">
            <w:pPr>
              <w:widowControl w:val="0"/>
              <w:autoSpaceDE w:val="0"/>
              <w:autoSpaceDN w:val="0"/>
              <w:adjustRightInd w:val="0"/>
              <w:rPr>
                <w:rFonts w:eastAsia="Cambria"/>
                <w:b/>
                <w:bCs/>
                <w:color w:val="000000"/>
                <w:sz w:val="22"/>
                <w:szCs w:val="22"/>
              </w:rPr>
            </w:pPr>
          </w:p>
        </w:tc>
      </w:tr>
      <w:tr w:rsidR="005054A2" w:rsidRPr="006624AF" w:rsidTr="005054A2">
        <w:tc>
          <w:tcPr>
            <w:tcW w:w="436" w:type="dxa"/>
            <w:tcBorders>
              <w:left w:val="single" w:sz="4" w:space="0" w:color="auto"/>
              <w:right w:val="nil"/>
            </w:tcBorders>
          </w:tcPr>
          <w:p w:rsidR="005054A2" w:rsidRPr="006624AF" w:rsidRDefault="005054A2" w:rsidP="007C098F">
            <w:pPr>
              <w:rPr>
                <w:szCs w:val="22"/>
              </w:rPr>
            </w:pPr>
          </w:p>
        </w:tc>
        <w:tc>
          <w:tcPr>
            <w:tcW w:w="460" w:type="dxa"/>
            <w:tcBorders>
              <w:left w:val="nil"/>
              <w:right w:val="nil"/>
            </w:tcBorders>
          </w:tcPr>
          <w:p w:rsidR="005054A2" w:rsidRPr="006624AF" w:rsidRDefault="005054A2" w:rsidP="007C098F">
            <w:pPr>
              <w:rPr>
                <w:szCs w:val="22"/>
              </w:rPr>
            </w:pPr>
          </w:p>
        </w:tc>
        <w:tc>
          <w:tcPr>
            <w:tcW w:w="6299" w:type="dxa"/>
            <w:tcBorders>
              <w:left w:val="nil"/>
            </w:tcBorders>
          </w:tcPr>
          <w:p w:rsidR="005054A2" w:rsidRPr="006624AF" w:rsidRDefault="005054A2" w:rsidP="007C098F">
            <w:pPr>
              <w:rPr>
                <w:szCs w:val="22"/>
              </w:rPr>
            </w:pPr>
          </w:p>
        </w:tc>
        <w:tc>
          <w:tcPr>
            <w:tcW w:w="990" w:type="dxa"/>
            <w:tcBorders>
              <w:bottom w:val="single" w:sz="4" w:space="0" w:color="auto"/>
            </w:tcBorders>
            <w:vAlign w:val="center"/>
          </w:tcPr>
          <w:p w:rsidR="005054A2" w:rsidRPr="006624AF" w:rsidRDefault="005054A2"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College </w:t>
            </w:r>
          </w:p>
        </w:tc>
        <w:tc>
          <w:tcPr>
            <w:tcW w:w="990" w:type="dxa"/>
            <w:tcBorders>
              <w:bottom w:val="single" w:sz="4" w:space="0" w:color="auto"/>
            </w:tcBorders>
            <w:vAlign w:val="center"/>
          </w:tcPr>
          <w:p w:rsidR="005054A2" w:rsidRPr="006624AF" w:rsidRDefault="005054A2"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bottom w:val="single" w:sz="4" w:space="0" w:color="auto"/>
            </w:tcBorders>
          </w:tcPr>
          <w:p w:rsidR="005054A2" w:rsidRPr="006624AF" w:rsidRDefault="005054A2" w:rsidP="007C098F">
            <w:pPr>
              <w:widowControl w:val="0"/>
              <w:autoSpaceDE w:val="0"/>
              <w:autoSpaceDN w:val="0"/>
              <w:adjustRightInd w:val="0"/>
              <w:jc w:val="center"/>
              <w:rPr>
                <w:rFonts w:eastAsia="Cambria"/>
                <w:b/>
                <w:bCs/>
                <w:color w:val="000000"/>
                <w:sz w:val="22"/>
                <w:szCs w:val="22"/>
              </w:rPr>
            </w:pPr>
          </w:p>
        </w:tc>
      </w:tr>
      <w:tr w:rsidR="005054A2" w:rsidRPr="006624AF" w:rsidTr="007645D6">
        <w:tc>
          <w:tcPr>
            <w:tcW w:w="436" w:type="dxa"/>
            <w:tcBorders>
              <w:left w:val="single" w:sz="4" w:space="0" w:color="auto"/>
              <w:right w:val="nil"/>
            </w:tcBorders>
          </w:tcPr>
          <w:p w:rsidR="005054A2" w:rsidRPr="006624AF" w:rsidRDefault="005054A2" w:rsidP="007C098F">
            <w:pPr>
              <w:rPr>
                <w:szCs w:val="22"/>
              </w:rPr>
            </w:pPr>
            <w:r w:rsidRPr="006624AF">
              <w:rPr>
                <w:sz w:val="22"/>
                <w:szCs w:val="22"/>
              </w:rPr>
              <w:t>1.</w:t>
            </w:r>
          </w:p>
        </w:tc>
        <w:tc>
          <w:tcPr>
            <w:tcW w:w="6759" w:type="dxa"/>
            <w:gridSpan w:val="2"/>
            <w:tcBorders>
              <w:left w:val="nil"/>
            </w:tcBorders>
          </w:tcPr>
          <w:p w:rsidR="005054A2" w:rsidRPr="006624AF" w:rsidRDefault="005054A2" w:rsidP="007C098F">
            <w:pPr>
              <w:widowControl w:val="0"/>
              <w:autoSpaceDE w:val="0"/>
              <w:autoSpaceDN w:val="0"/>
              <w:adjustRightInd w:val="0"/>
              <w:rPr>
                <w:rFonts w:eastAsia="Cambria"/>
                <w:color w:val="000000"/>
                <w:sz w:val="22"/>
                <w:szCs w:val="22"/>
              </w:rPr>
            </w:pPr>
            <w:r w:rsidRPr="008369DC">
              <w:rPr>
                <w:rFonts w:eastAsia="Cambria"/>
                <w:color w:val="000000"/>
                <w:sz w:val="22"/>
                <w:szCs w:val="22"/>
              </w:rPr>
              <w:t>Technology services, professional support, facilities, hardware, and software are appropriate and adequate to support the institution’s management and operational functions, academic programs, teaching and learning, and support services.</w:t>
            </w:r>
          </w:p>
        </w:tc>
        <w:tc>
          <w:tcPr>
            <w:tcW w:w="990" w:type="dxa"/>
            <w:shd w:val="clear" w:color="auto" w:fill="CCFFFF"/>
          </w:tcPr>
          <w:p w:rsidR="005054A2" w:rsidRPr="006624AF" w:rsidRDefault="005054A2" w:rsidP="007C098F">
            <w:pPr>
              <w:jc w:val="center"/>
              <w:rPr>
                <w:szCs w:val="22"/>
              </w:rPr>
            </w:pPr>
          </w:p>
        </w:tc>
        <w:tc>
          <w:tcPr>
            <w:tcW w:w="990" w:type="dxa"/>
            <w:shd w:val="clear" w:color="auto" w:fill="CCFFFF"/>
          </w:tcPr>
          <w:p w:rsidR="005054A2" w:rsidRPr="006624AF" w:rsidRDefault="005054A2" w:rsidP="007C098F">
            <w:pPr>
              <w:jc w:val="center"/>
              <w:rPr>
                <w:szCs w:val="22"/>
              </w:rPr>
            </w:pPr>
          </w:p>
        </w:tc>
        <w:tc>
          <w:tcPr>
            <w:tcW w:w="630" w:type="dxa"/>
            <w:shd w:val="clear" w:color="auto" w:fill="auto"/>
            <w:vAlign w:val="center"/>
          </w:tcPr>
          <w:p w:rsidR="005054A2" w:rsidRPr="007645D6" w:rsidRDefault="00DA492F" w:rsidP="007645D6">
            <w:pPr>
              <w:jc w:val="center"/>
              <w:rPr>
                <w:rFonts w:ascii="Lucida Handwriting" w:hAnsi="Lucida Handwriting"/>
                <w:sz w:val="22"/>
                <w:szCs w:val="22"/>
              </w:rPr>
            </w:pPr>
            <w:r>
              <w:rPr>
                <w:rFonts w:ascii="Lucida Handwriting" w:hAnsi="Lucida Handwriting"/>
                <w:sz w:val="22"/>
                <w:szCs w:val="22"/>
              </w:rPr>
              <w:t>74</w:t>
            </w:r>
          </w:p>
        </w:tc>
      </w:tr>
      <w:tr w:rsidR="005054A2" w:rsidRPr="006624AF" w:rsidTr="007645D6">
        <w:tc>
          <w:tcPr>
            <w:tcW w:w="7195" w:type="dxa"/>
            <w:gridSpan w:val="3"/>
            <w:tcBorders>
              <w:left w:val="single" w:sz="4" w:space="0" w:color="auto"/>
            </w:tcBorders>
          </w:tcPr>
          <w:p w:rsidR="005054A2" w:rsidRPr="006624AF" w:rsidRDefault="005054A2" w:rsidP="008369DC">
            <w:pPr>
              <w:widowControl w:val="0"/>
              <w:autoSpaceDE w:val="0"/>
              <w:autoSpaceDN w:val="0"/>
              <w:adjustRightInd w:val="0"/>
              <w:ind w:left="420" w:hanging="420"/>
              <w:rPr>
                <w:rFonts w:eastAsia="Cambria"/>
                <w:color w:val="000000"/>
                <w:sz w:val="22"/>
                <w:szCs w:val="22"/>
              </w:rPr>
            </w:pPr>
            <w:r>
              <w:rPr>
                <w:rFonts w:eastAsia="Cambria"/>
                <w:color w:val="000000"/>
                <w:sz w:val="22"/>
                <w:szCs w:val="22"/>
              </w:rPr>
              <w:t xml:space="preserve">2.    </w:t>
            </w:r>
            <w:r w:rsidRPr="008369DC">
              <w:rPr>
                <w:rFonts w:eastAsia="Cambria"/>
                <w:color w:val="000000"/>
                <w:sz w:val="22"/>
                <w:szCs w:val="22"/>
              </w:rPr>
              <w:t>The institution continuously plans for, updates and replaces technology to ensure its technological infrastructure, quality and capacity are adequate to support its mission, operations, programs, and services.</w:t>
            </w:r>
          </w:p>
        </w:tc>
        <w:tc>
          <w:tcPr>
            <w:tcW w:w="990" w:type="dxa"/>
            <w:shd w:val="clear" w:color="auto" w:fill="CCFFFF"/>
          </w:tcPr>
          <w:p w:rsidR="005054A2" w:rsidRPr="006624AF" w:rsidRDefault="005054A2" w:rsidP="007C098F">
            <w:pPr>
              <w:jc w:val="center"/>
              <w:rPr>
                <w:szCs w:val="22"/>
              </w:rPr>
            </w:pPr>
          </w:p>
        </w:tc>
        <w:tc>
          <w:tcPr>
            <w:tcW w:w="990" w:type="dxa"/>
            <w:shd w:val="clear" w:color="auto" w:fill="CCFFFF"/>
          </w:tcPr>
          <w:p w:rsidR="005054A2" w:rsidRPr="006624AF" w:rsidRDefault="005054A2" w:rsidP="007C098F">
            <w:pPr>
              <w:jc w:val="center"/>
              <w:rPr>
                <w:szCs w:val="22"/>
              </w:rPr>
            </w:pPr>
          </w:p>
        </w:tc>
        <w:tc>
          <w:tcPr>
            <w:tcW w:w="630" w:type="dxa"/>
            <w:shd w:val="clear" w:color="auto" w:fill="auto"/>
            <w:vAlign w:val="center"/>
          </w:tcPr>
          <w:p w:rsidR="005054A2" w:rsidRPr="007645D6" w:rsidRDefault="00DA492F" w:rsidP="007645D6">
            <w:pPr>
              <w:jc w:val="center"/>
              <w:rPr>
                <w:rFonts w:ascii="Lucida Handwriting" w:hAnsi="Lucida Handwriting"/>
                <w:sz w:val="22"/>
                <w:szCs w:val="22"/>
              </w:rPr>
            </w:pPr>
            <w:r>
              <w:rPr>
                <w:rFonts w:ascii="Lucida Handwriting" w:hAnsi="Lucida Handwriting"/>
                <w:sz w:val="22"/>
                <w:szCs w:val="22"/>
              </w:rPr>
              <w:t>75</w:t>
            </w:r>
          </w:p>
        </w:tc>
      </w:tr>
      <w:tr w:rsidR="005054A2" w:rsidRPr="006624AF" w:rsidTr="007645D6">
        <w:tc>
          <w:tcPr>
            <w:tcW w:w="7195" w:type="dxa"/>
            <w:gridSpan w:val="3"/>
            <w:tcBorders>
              <w:left w:val="single" w:sz="4" w:space="0" w:color="auto"/>
            </w:tcBorders>
          </w:tcPr>
          <w:p w:rsidR="005054A2" w:rsidRPr="008369DC" w:rsidRDefault="005054A2" w:rsidP="008369DC">
            <w:pPr>
              <w:ind w:left="420" w:hanging="420"/>
              <w:rPr>
                <w:sz w:val="22"/>
                <w:szCs w:val="22"/>
              </w:rPr>
            </w:pPr>
            <w:r w:rsidRPr="008369DC">
              <w:rPr>
                <w:sz w:val="22"/>
                <w:szCs w:val="22"/>
              </w:rPr>
              <w:t xml:space="preserve">3.  </w:t>
            </w:r>
            <w:r>
              <w:rPr>
                <w:sz w:val="22"/>
                <w:szCs w:val="22"/>
              </w:rPr>
              <w:t xml:space="preserve">  </w:t>
            </w:r>
            <w:r w:rsidRPr="008369DC">
              <w:rPr>
                <w:sz w:val="22"/>
                <w:szCs w:val="22"/>
              </w:rPr>
              <w:t>The institution assures that technology resources at all locations where it offers courses, programs, and services are implemented and maintained to assure reliable access, safety, and security.</w:t>
            </w:r>
          </w:p>
        </w:tc>
        <w:tc>
          <w:tcPr>
            <w:tcW w:w="990" w:type="dxa"/>
            <w:shd w:val="clear" w:color="auto" w:fill="CCFFFF"/>
          </w:tcPr>
          <w:p w:rsidR="005054A2" w:rsidRPr="006624AF" w:rsidRDefault="005054A2" w:rsidP="007C098F">
            <w:pPr>
              <w:jc w:val="center"/>
              <w:rPr>
                <w:szCs w:val="22"/>
              </w:rPr>
            </w:pPr>
          </w:p>
        </w:tc>
        <w:tc>
          <w:tcPr>
            <w:tcW w:w="990" w:type="dxa"/>
            <w:shd w:val="clear" w:color="auto" w:fill="CCFFFF"/>
          </w:tcPr>
          <w:p w:rsidR="005054A2" w:rsidRPr="006624AF" w:rsidRDefault="005054A2" w:rsidP="007C098F">
            <w:pPr>
              <w:jc w:val="center"/>
              <w:rPr>
                <w:szCs w:val="22"/>
              </w:rPr>
            </w:pPr>
          </w:p>
        </w:tc>
        <w:tc>
          <w:tcPr>
            <w:tcW w:w="630" w:type="dxa"/>
            <w:shd w:val="clear" w:color="auto" w:fill="auto"/>
            <w:vAlign w:val="center"/>
          </w:tcPr>
          <w:p w:rsidR="005054A2" w:rsidRPr="007645D6" w:rsidRDefault="00DA492F" w:rsidP="007645D6">
            <w:pPr>
              <w:jc w:val="center"/>
              <w:rPr>
                <w:rFonts w:ascii="Lucida Handwriting" w:hAnsi="Lucida Handwriting"/>
                <w:sz w:val="22"/>
                <w:szCs w:val="22"/>
              </w:rPr>
            </w:pPr>
            <w:r>
              <w:rPr>
                <w:rFonts w:ascii="Lucida Handwriting" w:hAnsi="Lucida Handwriting"/>
                <w:sz w:val="22"/>
                <w:szCs w:val="22"/>
              </w:rPr>
              <w:t>76</w:t>
            </w:r>
          </w:p>
        </w:tc>
      </w:tr>
      <w:tr w:rsidR="005054A2" w:rsidRPr="006624AF" w:rsidTr="007645D6">
        <w:tc>
          <w:tcPr>
            <w:tcW w:w="7195" w:type="dxa"/>
            <w:gridSpan w:val="3"/>
            <w:tcBorders>
              <w:left w:val="single" w:sz="4" w:space="0" w:color="auto"/>
            </w:tcBorders>
          </w:tcPr>
          <w:p w:rsidR="005054A2" w:rsidRPr="006624AF" w:rsidRDefault="005054A2" w:rsidP="008369DC">
            <w:pPr>
              <w:widowControl w:val="0"/>
              <w:autoSpaceDE w:val="0"/>
              <w:autoSpaceDN w:val="0"/>
              <w:adjustRightInd w:val="0"/>
              <w:ind w:left="420" w:hanging="420"/>
              <w:rPr>
                <w:rFonts w:eastAsia="Cambria"/>
                <w:color w:val="000000"/>
                <w:sz w:val="22"/>
                <w:szCs w:val="22"/>
              </w:rPr>
            </w:pPr>
            <w:r>
              <w:rPr>
                <w:rFonts w:eastAsia="Cambria"/>
                <w:color w:val="000000"/>
                <w:sz w:val="22"/>
                <w:szCs w:val="22"/>
              </w:rPr>
              <w:t xml:space="preserve">4.    </w:t>
            </w:r>
            <w:r w:rsidRPr="008369DC">
              <w:rPr>
                <w:rFonts w:eastAsia="Cambria"/>
                <w:color w:val="000000"/>
                <w:sz w:val="22"/>
                <w:szCs w:val="22"/>
              </w:rPr>
              <w:t>The institution provides appropriate instruction and support for faculty, staff, students, and administrators, in the effective use of technology and technology systems related to its programs, services, and institutional operations.</w:t>
            </w:r>
            <w:r>
              <w:rPr>
                <w:rFonts w:eastAsia="Cambria"/>
                <w:color w:val="000000"/>
                <w:sz w:val="22"/>
                <w:szCs w:val="22"/>
              </w:rPr>
              <w:t xml:space="preserve"> </w:t>
            </w:r>
          </w:p>
        </w:tc>
        <w:tc>
          <w:tcPr>
            <w:tcW w:w="990" w:type="dxa"/>
            <w:shd w:val="clear" w:color="auto" w:fill="CCFFFF"/>
          </w:tcPr>
          <w:p w:rsidR="005054A2" w:rsidRPr="006624AF" w:rsidRDefault="005054A2" w:rsidP="007C098F">
            <w:pPr>
              <w:jc w:val="center"/>
              <w:rPr>
                <w:szCs w:val="22"/>
              </w:rPr>
            </w:pPr>
          </w:p>
        </w:tc>
        <w:tc>
          <w:tcPr>
            <w:tcW w:w="990" w:type="dxa"/>
            <w:shd w:val="clear" w:color="auto" w:fill="CCFFFF"/>
          </w:tcPr>
          <w:p w:rsidR="005054A2" w:rsidRPr="006624AF" w:rsidRDefault="005054A2" w:rsidP="007C098F">
            <w:pPr>
              <w:jc w:val="center"/>
              <w:rPr>
                <w:szCs w:val="22"/>
              </w:rPr>
            </w:pPr>
          </w:p>
        </w:tc>
        <w:tc>
          <w:tcPr>
            <w:tcW w:w="630" w:type="dxa"/>
            <w:shd w:val="clear" w:color="auto" w:fill="auto"/>
            <w:vAlign w:val="center"/>
          </w:tcPr>
          <w:p w:rsidR="005054A2" w:rsidRPr="007645D6" w:rsidRDefault="00DA492F" w:rsidP="007645D6">
            <w:pPr>
              <w:jc w:val="center"/>
              <w:rPr>
                <w:rFonts w:ascii="Lucida Handwriting" w:hAnsi="Lucida Handwriting"/>
                <w:sz w:val="22"/>
                <w:szCs w:val="22"/>
              </w:rPr>
            </w:pPr>
            <w:r>
              <w:rPr>
                <w:rFonts w:ascii="Lucida Handwriting" w:hAnsi="Lucida Handwriting"/>
                <w:sz w:val="22"/>
                <w:szCs w:val="22"/>
              </w:rPr>
              <w:t>77</w:t>
            </w:r>
          </w:p>
        </w:tc>
      </w:tr>
      <w:tr w:rsidR="005054A2" w:rsidRPr="006624AF" w:rsidTr="007645D6">
        <w:tc>
          <w:tcPr>
            <w:tcW w:w="7195" w:type="dxa"/>
            <w:gridSpan w:val="3"/>
            <w:tcBorders>
              <w:left w:val="single" w:sz="4" w:space="0" w:color="auto"/>
            </w:tcBorders>
          </w:tcPr>
          <w:p w:rsidR="005054A2" w:rsidRPr="008369DC" w:rsidRDefault="005054A2" w:rsidP="008369DC">
            <w:pPr>
              <w:ind w:left="420" w:hanging="420"/>
              <w:rPr>
                <w:sz w:val="22"/>
                <w:szCs w:val="22"/>
              </w:rPr>
            </w:pPr>
            <w:r w:rsidRPr="008369DC">
              <w:rPr>
                <w:sz w:val="22"/>
                <w:szCs w:val="22"/>
              </w:rPr>
              <w:t xml:space="preserve">5.  </w:t>
            </w:r>
            <w:r>
              <w:rPr>
                <w:sz w:val="22"/>
                <w:szCs w:val="22"/>
              </w:rPr>
              <w:t xml:space="preserve">  </w:t>
            </w:r>
            <w:r w:rsidRPr="008369DC">
              <w:rPr>
                <w:sz w:val="22"/>
                <w:szCs w:val="22"/>
              </w:rPr>
              <w:t>The institution has policies and procedures that guide the appropriate use of technology in the teaching and learning processes.</w:t>
            </w:r>
          </w:p>
        </w:tc>
        <w:tc>
          <w:tcPr>
            <w:tcW w:w="990" w:type="dxa"/>
            <w:shd w:val="clear" w:color="auto" w:fill="CCFFFF"/>
          </w:tcPr>
          <w:p w:rsidR="005054A2" w:rsidRPr="006624AF" w:rsidRDefault="005054A2" w:rsidP="007C098F">
            <w:pPr>
              <w:jc w:val="center"/>
              <w:rPr>
                <w:szCs w:val="22"/>
              </w:rPr>
            </w:pPr>
          </w:p>
        </w:tc>
        <w:tc>
          <w:tcPr>
            <w:tcW w:w="990" w:type="dxa"/>
            <w:shd w:val="clear" w:color="auto" w:fill="CCFFFF"/>
          </w:tcPr>
          <w:p w:rsidR="005054A2" w:rsidRPr="006624AF" w:rsidRDefault="005054A2" w:rsidP="007C098F">
            <w:pPr>
              <w:jc w:val="center"/>
              <w:rPr>
                <w:szCs w:val="22"/>
              </w:rPr>
            </w:pPr>
          </w:p>
        </w:tc>
        <w:tc>
          <w:tcPr>
            <w:tcW w:w="630" w:type="dxa"/>
            <w:shd w:val="clear" w:color="auto" w:fill="auto"/>
            <w:vAlign w:val="center"/>
          </w:tcPr>
          <w:p w:rsidR="005054A2" w:rsidRPr="007645D6" w:rsidRDefault="00DA492F" w:rsidP="007645D6">
            <w:pPr>
              <w:jc w:val="center"/>
              <w:rPr>
                <w:rFonts w:ascii="Lucida Handwriting" w:hAnsi="Lucida Handwriting"/>
                <w:sz w:val="22"/>
                <w:szCs w:val="22"/>
              </w:rPr>
            </w:pPr>
            <w:r>
              <w:rPr>
                <w:rFonts w:ascii="Lucida Handwriting" w:hAnsi="Lucida Handwriting"/>
                <w:sz w:val="22"/>
                <w:szCs w:val="22"/>
              </w:rPr>
              <w:t>78</w:t>
            </w:r>
          </w:p>
        </w:tc>
      </w:tr>
    </w:tbl>
    <w:p w:rsidR="008369DC" w:rsidRDefault="008369DC" w:rsidP="006624AF">
      <w:pPr>
        <w:rPr>
          <w:rFonts w:eastAsia="MS Mincho"/>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6"/>
        <w:gridCol w:w="460"/>
        <w:gridCol w:w="6239"/>
        <w:gridCol w:w="1050"/>
        <w:gridCol w:w="990"/>
        <w:gridCol w:w="640"/>
      </w:tblGrid>
      <w:tr w:rsidR="005054A2" w:rsidRPr="006624AF" w:rsidTr="005054A2">
        <w:tc>
          <w:tcPr>
            <w:tcW w:w="9175" w:type="dxa"/>
            <w:gridSpan w:val="5"/>
            <w:tcBorders>
              <w:left w:val="single" w:sz="4" w:space="0" w:color="auto"/>
            </w:tcBorders>
          </w:tcPr>
          <w:p w:rsidR="007A3F8E" w:rsidRDefault="005054A2" w:rsidP="007A3F8E">
            <w:pPr>
              <w:widowControl w:val="0"/>
              <w:autoSpaceDE w:val="0"/>
              <w:autoSpaceDN w:val="0"/>
              <w:adjustRightInd w:val="0"/>
              <w:rPr>
                <w:rFonts w:eastAsia="Cambria"/>
                <w:b/>
                <w:bCs/>
                <w:color w:val="000000"/>
                <w:szCs w:val="22"/>
              </w:rPr>
            </w:pPr>
            <w:r w:rsidRPr="007A3F8E">
              <w:rPr>
                <w:rFonts w:eastAsia="Cambria"/>
                <w:b/>
                <w:bCs/>
                <w:color w:val="000000"/>
                <w:szCs w:val="22"/>
              </w:rPr>
              <w:t xml:space="preserve">D. </w:t>
            </w:r>
            <w:r w:rsidR="007A3F8E">
              <w:rPr>
                <w:rFonts w:eastAsia="Cambria"/>
                <w:b/>
                <w:bCs/>
                <w:color w:val="000000"/>
                <w:szCs w:val="22"/>
              </w:rPr>
              <w:t>Financial Resources</w:t>
            </w:r>
          </w:p>
          <w:p w:rsidR="005054A2" w:rsidRPr="008369DC" w:rsidRDefault="007A3F8E" w:rsidP="007A3F8E">
            <w:pPr>
              <w:widowControl w:val="0"/>
              <w:autoSpaceDE w:val="0"/>
              <w:autoSpaceDN w:val="0"/>
              <w:adjustRightInd w:val="0"/>
              <w:rPr>
                <w:rFonts w:eastAsia="Cambria"/>
                <w:b/>
                <w:bCs/>
                <w:color w:val="000000"/>
                <w:sz w:val="22"/>
                <w:szCs w:val="22"/>
              </w:rPr>
            </w:pPr>
            <w:r>
              <w:rPr>
                <w:rFonts w:eastAsia="Cambria"/>
                <w:b/>
                <w:bCs/>
                <w:color w:val="000000"/>
                <w:sz w:val="22"/>
                <w:szCs w:val="22"/>
              </w:rPr>
              <w:t xml:space="preserve">      </w:t>
            </w:r>
            <w:r w:rsidRPr="007A3F8E">
              <w:rPr>
                <w:rFonts w:eastAsia="Cambria"/>
                <w:b/>
                <w:bCs/>
                <w:color w:val="000000"/>
                <w:sz w:val="22"/>
                <w:szCs w:val="22"/>
              </w:rPr>
              <w:t>Planning</w:t>
            </w:r>
            <w:r w:rsidR="005054A2" w:rsidRPr="007A3F8E">
              <w:rPr>
                <w:rFonts w:eastAsia="Cambria"/>
                <w:b/>
                <w:bCs/>
                <w:color w:val="000000"/>
                <w:sz w:val="22"/>
                <w:szCs w:val="22"/>
              </w:rPr>
              <w:t xml:space="preserve"> </w:t>
            </w:r>
          </w:p>
        </w:tc>
        <w:tc>
          <w:tcPr>
            <w:tcW w:w="640" w:type="dxa"/>
            <w:tcBorders>
              <w:left w:val="single" w:sz="4" w:space="0" w:color="auto"/>
            </w:tcBorders>
          </w:tcPr>
          <w:p w:rsidR="005054A2" w:rsidRPr="006624AF" w:rsidRDefault="005054A2" w:rsidP="008369DC">
            <w:pPr>
              <w:widowControl w:val="0"/>
              <w:autoSpaceDE w:val="0"/>
              <w:autoSpaceDN w:val="0"/>
              <w:adjustRightInd w:val="0"/>
              <w:rPr>
                <w:rFonts w:eastAsia="Cambria"/>
                <w:b/>
                <w:bCs/>
                <w:color w:val="000000"/>
                <w:sz w:val="22"/>
                <w:szCs w:val="22"/>
              </w:rPr>
            </w:pPr>
          </w:p>
        </w:tc>
      </w:tr>
      <w:tr w:rsidR="005054A2" w:rsidRPr="006624AF" w:rsidTr="005054A2">
        <w:tc>
          <w:tcPr>
            <w:tcW w:w="436" w:type="dxa"/>
            <w:tcBorders>
              <w:left w:val="single" w:sz="4" w:space="0" w:color="auto"/>
              <w:right w:val="nil"/>
            </w:tcBorders>
          </w:tcPr>
          <w:p w:rsidR="005054A2" w:rsidRPr="006624AF" w:rsidRDefault="005054A2" w:rsidP="007C098F">
            <w:pPr>
              <w:rPr>
                <w:szCs w:val="22"/>
              </w:rPr>
            </w:pPr>
          </w:p>
        </w:tc>
        <w:tc>
          <w:tcPr>
            <w:tcW w:w="460" w:type="dxa"/>
            <w:tcBorders>
              <w:left w:val="nil"/>
              <w:right w:val="nil"/>
            </w:tcBorders>
          </w:tcPr>
          <w:p w:rsidR="005054A2" w:rsidRPr="006624AF" w:rsidRDefault="005054A2" w:rsidP="007C098F">
            <w:pPr>
              <w:rPr>
                <w:szCs w:val="22"/>
              </w:rPr>
            </w:pPr>
          </w:p>
        </w:tc>
        <w:tc>
          <w:tcPr>
            <w:tcW w:w="6239" w:type="dxa"/>
            <w:tcBorders>
              <w:left w:val="nil"/>
            </w:tcBorders>
          </w:tcPr>
          <w:p w:rsidR="005054A2" w:rsidRPr="006624AF" w:rsidRDefault="005054A2" w:rsidP="007C098F">
            <w:pPr>
              <w:rPr>
                <w:szCs w:val="22"/>
              </w:rPr>
            </w:pPr>
          </w:p>
        </w:tc>
        <w:tc>
          <w:tcPr>
            <w:tcW w:w="1050" w:type="dxa"/>
            <w:tcBorders>
              <w:bottom w:val="single" w:sz="4" w:space="0" w:color="auto"/>
            </w:tcBorders>
          </w:tcPr>
          <w:p w:rsidR="005054A2" w:rsidRPr="006624AF" w:rsidRDefault="005054A2"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College</w:t>
            </w:r>
          </w:p>
        </w:tc>
        <w:tc>
          <w:tcPr>
            <w:tcW w:w="990" w:type="dxa"/>
            <w:tcBorders>
              <w:bottom w:val="single" w:sz="4" w:space="0" w:color="auto"/>
            </w:tcBorders>
          </w:tcPr>
          <w:p w:rsidR="005054A2" w:rsidRPr="006624AF" w:rsidRDefault="005054A2"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40" w:type="dxa"/>
            <w:tcBorders>
              <w:bottom w:val="single" w:sz="4" w:space="0" w:color="auto"/>
            </w:tcBorders>
          </w:tcPr>
          <w:p w:rsidR="005054A2" w:rsidRPr="006624AF" w:rsidRDefault="005054A2" w:rsidP="007C098F">
            <w:pPr>
              <w:widowControl w:val="0"/>
              <w:autoSpaceDE w:val="0"/>
              <w:autoSpaceDN w:val="0"/>
              <w:adjustRightInd w:val="0"/>
              <w:jc w:val="center"/>
              <w:rPr>
                <w:rFonts w:eastAsia="Cambria"/>
                <w:b/>
                <w:bCs/>
                <w:color w:val="000000"/>
                <w:sz w:val="22"/>
                <w:szCs w:val="22"/>
              </w:rPr>
            </w:pPr>
          </w:p>
        </w:tc>
      </w:tr>
      <w:tr w:rsidR="005054A2" w:rsidRPr="006624AF" w:rsidTr="002B592E">
        <w:tc>
          <w:tcPr>
            <w:tcW w:w="436" w:type="dxa"/>
            <w:tcBorders>
              <w:left w:val="single" w:sz="4" w:space="0" w:color="auto"/>
              <w:right w:val="nil"/>
            </w:tcBorders>
          </w:tcPr>
          <w:p w:rsidR="005054A2" w:rsidRPr="006624AF" w:rsidRDefault="005054A2" w:rsidP="007C098F">
            <w:pPr>
              <w:rPr>
                <w:szCs w:val="22"/>
              </w:rPr>
            </w:pPr>
            <w:r w:rsidRPr="006624AF">
              <w:rPr>
                <w:sz w:val="22"/>
                <w:szCs w:val="22"/>
              </w:rPr>
              <w:t>1.</w:t>
            </w:r>
          </w:p>
        </w:tc>
        <w:tc>
          <w:tcPr>
            <w:tcW w:w="6699" w:type="dxa"/>
            <w:gridSpan w:val="2"/>
            <w:tcBorders>
              <w:left w:val="nil"/>
            </w:tcBorders>
          </w:tcPr>
          <w:p w:rsidR="005054A2" w:rsidRPr="006624AF" w:rsidRDefault="005054A2" w:rsidP="007C098F">
            <w:pPr>
              <w:widowControl w:val="0"/>
              <w:autoSpaceDE w:val="0"/>
              <w:autoSpaceDN w:val="0"/>
              <w:adjustRightInd w:val="0"/>
              <w:rPr>
                <w:rFonts w:eastAsia="Cambria"/>
                <w:color w:val="000000"/>
                <w:sz w:val="22"/>
                <w:szCs w:val="22"/>
              </w:rPr>
            </w:pPr>
            <w:r w:rsidRPr="00EB7531">
              <w:rPr>
                <w:rFonts w:eastAsia="Cambria"/>
                <w:color w:val="000000"/>
                <w:sz w:val="22"/>
                <w:szCs w:val="22"/>
              </w:rPr>
              <w:t>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tc>
        <w:tc>
          <w:tcPr>
            <w:tcW w:w="1050" w:type="dxa"/>
            <w:shd w:val="clear" w:color="auto" w:fill="CCFFFF"/>
          </w:tcPr>
          <w:p w:rsidR="005054A2" w:rsidRPr="006624AF" w:rsidRDefault="005054A2" w:rsidP="007C098F">
            <w:pPr>
              <w:jc w:val="center"/>
              <w:rPr>
                <w:szCs w:val="22"/>
              </w:rPr>
            </w:pPr>
          </w:p>
        </w:tc>
        <w:tc>
          <w:tcPr>
            <w:tcW w:w="990" w:type="dxa"/>
            <w:shd w:val="clear" w:color="auto" w:fill="CCFFFF"/>
          </w:tcPr>
          <w:p w:rsidR="005054A2" w:rsidRPr="006624AF" w:rsidRDefault="005054A2" w:rsidP="007C098F">
            <w:pPr>
              <w:jc w:val="center"/>
              <w:rPr>
                <w:szCs w:val="22"/>
              </w:rPr>
            </w:pPr>
          </w:p>
        </w:tc>
        <w:tc>
          <w:tcPr>
            <w:tcW w:w="640" w:type="dxa"/>
            <w:shd w:val="clear" w:color="auto" w:fill="auto"/>
            <w:vAlign w:val="center"/>
          </w:tcPr>
          <w:p w:rsidR="005054A2" w:rsidRPr="002B592E" w:rsidRDefault="00DA492F" w:rsidP="002B592E">
            <w:pPr>
              <w:jc w:val="center"/>
              <w:rPr>
                <w:rFonts w:ascii="Lucida Handwriting" w:hAnsi="Lucida Handwriting"/>
                <w:sz w:val="22"/>
                <w:szCs w:val="22"/>
              </w:rPr>
            </w:pPr>
            <w:r>
              <w:rPr>
                <w:rFonts w:ascii="Lucida Handwriting" w:hAnsi="Lucida Handwriting"/>
                <w:sz w:val="22"/>
                <w:szCs w:val="22"/>
              </w:rPr>
              <w:t>79</w:t>
            </w:r>
          </w:p>
        </w:tc>
      </w:tr>
      <w:tr w:rsidR="005054A2" w:rsidRPr="006624AF" w:rsidTr="002B592E">
        <w:tc>
          <w:tcPr>
            <w:tcW w:w="7135" w:type="dxa"/>
            <w:gridSpan w:val="3"/>
            <w:tcBorders>
              <w:left w:val="single" w:sz="4" w:space="0" w:color="auto"/>
            </w:tcBorders>
          </w:tcPr>
          <w:p w:rsidR="005054A2" w:rsidRPr="00EB7531" w:rsidRDefault="005054A2" w:rsidP="00EB7531">
            <w:pPr>
              <w:ind w:left="420" w:hanging="420"/>
              <w:rPr>
                <w:szCs w:val="22"/>
              </w:rPr>
            </w:pPr>
            <w:r>
              <w:rPr>
                <w:sz w:val="22"/>
                <w:szCs w:val="22"/>
              </w:rPr>
              <w:t xml:space="preserve">2.    </w:t>
            </w:r>
            <w:r w:rsidRPr="00EB7531">
              <w:rPr>
                <w:sz w:val="22"/>
                <w:szCs w:val="22"/>
              </w:rPr>
              <w:t>The institution’s mission and goals are the foundation for financial planning, and financial planning is integrated with and supports all institutional planning. The institution has policies and procedures to ensure sound</w:t>
            </w:r>
            <w:r>
              <w:rPr>
                <w:sz w:val="22"/>
                <w:szCs w:val="22"/>
              </w:rPr>
              <w:t xml:space="preserve"> </w:t>
            </w:r>
            <w:r w:rsidRPr="00E67EC1">
              <w:rPr>
                <w:sz w:val="22"/>
                <w:szCs w:val="22"/>
              </w:rPr>
              <w:t>financial practices and financial stability. Appropriate financial information is disseminated throughout the institution in a timely manner.</w:t>
            </w:r>
          </w:p>
        </w:tc>
        <w:tc>
          <w:tcPr>
            <w:tcW w:w="1050" w:type="dxa"/>
            <w:shd w:val="clear" w:color="auto" w:fill="CCFFFF"/>
          </w:tcPr>
          <w:p w:rsidR="005054A2" w:rsidRPr="006624AF" w:rsidRDefault="005054A2" w:rsidP="007C098F">
            <w:pPr>
              <w:tabs>
                <w:tab w:val="center" w:pos="4320"/>
                <w:tab w:val="right" w:pos="8640"/>
              </w:tabs>
              <w:jc w:val="center"/>
              <w:rPr>
                <w:rFonts w:eastAsia="MS Mincho"/>
                <w:szCs w:val="22"/>
              </w:rPr>
            </w:pPr>
          </w:p>
        </w:tc>
        <w:tc>
          <w:tcPr>
            <w:tcW w:w="990" w:type="dxa"/>
            <w:shd w:val="clear" w:color="auto" w:fill="CCFFFF"/>
          </w:tcPr>
          <w:p w:rsidR="005054A2" w:rsidRPr="006624AF" w:rsidRDefault="005054A2" w:rsidP="007C098F">
            <w:pPr>
              <w:tabs>
                <w:tab w:val="center" w:pos="4320"/>
                <w:tab w:val="right" w:pos="8640"/>
              </w:tabs>
              <w:jc w:val="center"/>
              <w:rPr>
                <w:rFonts w:eastAsia="MS Mincho"/>
                <w:szCs w:val="22"/>
              </w:rPr>
            </w:pPr>
          </w:p>
        </w:tc>
        <w:tc>
          <w:tcPr>
            <w:tcW w:w="640" w:type="dxa"/>
            <w:shd w:val="clear" w:color="auto" w:fill="auto"/>
            <w:vAlign w:val="center"/>
          </w:tcPr>
          <w:p w:rsidR="005054A2" w:rsidRPr="002B592E" w:rsidRDefault="00DA492F" w:rsidP="002B592E">
            <w:pPr>
              <w:tabs>
                <w:tab w:val="center" w:pos="4320"/>
                <w:tab w:val="right" w:pos="8640"/>
              </w:tabs>
              <w:jc w:val="center"/>
              <w:rPr>
                <w:rFonts w:ascii="Lucida Handwriting" w:eastAsia="MS Mincho" w:hAnsi="Lucida Handwriting"/>
                <w:sz w:val="22"/>
                <w:szCs w:val="22"/>
              </w:rPr>
            </w:pPr>
            <w:r>
              <w:rPr>
                <w:rFonts w:ascii="Lucida Handwriting" w:eastAsia="MS Mincho" w:hAnsi="Lucida Handwriting"/>
                <w:sz w:val="22"/>
                <w:szCs w:val="22"/>
              </w:rPr>
              <w:t>80</w:t>
            </w:r>
          </w:p>
        </w:tc>
      </w:tr>
      <w:tr w:rsidR="005054A2" w:rsidRPr="006624AF" w:rsidTr="002B592E">
        <w:tc>
          <w:tcPr>
            <w:tcW w:w="7135" w:type="dxa"/>
            <w:gridSpan w:val="3"/>
            <w:tcBorders>
              <w:left w:val="single" w:sz="4" w:space="0" w:color="auto"/>
            </w:tcBorders>
          </w:tcPr>
          <w:p w:rsidR="005054A2" w:rsidRPr="00E67EC1" w:rsidRDefault="005054A2" w:rsidP="00E67EC1">
            <w:pPr>
              <w:ind w:left="420" w:hanging="420"/>
              <w:rPr>
                <w:szCs w:val="22"/>
              </w:rPr>
            </w:pPr>
            <w:r>
              <w:rPr>
                <w:sz w:val="22"/>
                <w:szCs w:val="22"/>
              </w:rPr>
              <w:t xml:space="preserve">3.    </w:t>
            </w:r>
            <w:r w:rsidRPr="00E67EC1">
              <w:rPr>
                <w:sz w:val="22"/>
                <w:szCs w:val="22"/>
              </w:rPr>
              <w:t>The institution clearly defines and follows its guidelines and processes for financial planning and budget development, with all constituencies having appropriate opportunities to participate in the development of institutional plans and budgets.</w:t>
            </w:r>
            <w:r>
              <w:rPr>
                <w:sz w:val="22"/>
                <w:szCs w:val="22"/>
              </w:rPr>
              <w:t xml:space="preserve"> </w:t>
            </w:r>
          </w:p>
        </w:tc>
        <w:tc>
          <w:tcPr>
            <w:tcW w:w="1050" w:type="dxa"/>
            <w:shd w:val="clear" w:color="auto" w:fill="CCFFFF"/>
          </w:tcPr>
          <w:p w:rsidR="005054A2" w:rsidRPr="006624AF" w:rsidRDefault="005054A2" w:rsidP="007C098F">
            <w:pPr>
              <w:tabs>
                <w:tab w:val="center" w:pos="4320"/>
                <w:tab w:val="right" w:pos="8640"/>
              </w:tabs>
              <w:jc w:val="center"/>
              <w:rPr>
                <w:rFonts w:eastAsia="MS Mincho"/>
                <w:szCs w:val="22"/>
              </w:rPr>
            </w:pPr>
          </w:p>
        </w:tc>
        <w:tc>
          <w:tcPr>
            <w:tcW w:w="990" w:type="dxa"/>
            <w:shd w:val="clear" w:color="auto" w:fill="CCFFFF"/>
          </w:tcPr>
          <w:p w:rsidR="005054A2" w:rsidRPr="006624AF" w:rsidRDefault="005054A2" w:rsidP="007C098F">
            <w:pPr>
              <w:tabs>
                <w:tab w:val="center" w:pos="4320"/>
                <w:tab w:val="right" w:pos="8640"/>
              </w:tabs>
              <w:jc w:val="center"/>
              <w:rPr>
                <w:rFonts w:eastAsia="MS Mincho"/>
                <w:szCs w:val="22"/>
              </w:rPr>
            </w:pPr>
          </w:p>
        </w:tc>
        <w:tc>
          <w:tcPr>
            <w:tcW w:w="640" w:type="dxa"/>
            <w:shd w:val="clear" w:color="auto" w:fill="auto"/>
            <w:vAlign w:val="center"/>
          </w:tcPr>
          <w:p w:rsidR="005054A2" w:rsidRPr="002B592E" w:rsidRDefault="00DA492F" w:rsidP="002B592E">
            <w:pPr>
              <w:tabs>
                <w:tab w:val="center" w:pos="4320"/>
                <w:tab w:val="right" w:pos="8640"/>
              </w:tabs>
              <w:jc w:val="center"/>
              <w:rPr>
                <w:rFonts w:ascii="Lucida Handwriting" w:eastAsia="MS Mincho" w:hAnsi="Lucida Handwriting"/>
                <w:sz w:val="22"/>
                <w:szCs w:val="22"/>
              </w:rPr>
            </w:pPr>
            <w:r>
              <w:rPr>
                <w:rFonts w:ascii="Lucida Handwriting" w:eastAsia="MS Mincho" w:hAnsi="Lucida Handwriting"/>
                <w:sz w:val="22"/>
                <w:szCs w:val="22"/>
              </w:rPr>
              <w:t>81</w:t>
            </w:r>
          </w:p>
        </w:tc>
      </w:tr>
    </w:tbl>
    <w:p w:rsidR="006624AF" w:rsidRPr="006624AF" w:rsidRDefault="006624AF" w:rsidP="006624AF">
      <w:pPr>
        <w:rPr>
          <w:rFonts w:eastAsia="MS Mincho"/>
          <w:sz w:val="2"/>
          <w:szCs w:val="2"/>
        </w:rPr>
      </w:pPr>
      <w:r w:rsidRPr="006624AF">
        <w:rPr>
          <w:rFonts w:eastAsia="MS Mincho"/>
        </w:rPr>
        <w:br w:type="page"/>
      </w:r>
    </w:p>
    <w:tbl>
      <w:tblPr>
        <w:tblW w:w="9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6"/>
        <w:gridCol w:w="189"/>
        <w:gridCol w:w="271"/>
        <w:gridCol w:w="189"/>
        <w:gridCol w:w="6053"/>
        <w:gridCol w:w="57"/>
        <w:gridCol w:w="995"/>
        <w:gridCol w:w="990"/>
        <w:gridCol w:w="630"/>
        <w:gridCol w:w="10"/>
      </w:tblGrid>
      <w:tr w:rsidR="00F66C77" w:rsidRPr="006624AF" w:rsidTr="004A32E4">
        <w:trPr>
          <w:gridAfter w:val="1"/>
          <w:wAfter w:w="10" w:type="dxa"/>
        </w:trPr>
        <w:tc>
          <w:tcPr>
            <w:tcW w:w="9180" w:type="dxa"/>
            <w:gridSpan w:val="8"/>
            <w:tcBorders>
              <w:left w:val="single" w:sz="4" w:space="0" w:color="auto"/>
            </w:tcBorders>
          </w:tcPr>
          <w:p w:rsidR="00F66C77" w:rsidRPr="007B1978" w:rsidRDefault="00F66C77" w:rsidP="007C098F">
            <w:pPr>
              <w:widowControl w:val="0"/>
              <w:autoSpaceDE w:val="0"/>
              <w:autoSpaceDN w:val="0"/>
              <w:adjustRightInd w:val="0"/>
              <w:rPr>
                <w:rFonts w:eastAsia="Cambria"/>
                <w:b/>
                <w:bCs/>
                <w:color w:val="000000"/>
                <w:sz w:val="22"/>
                <w:szCs w:val="22"/>
              </w:rPr>
            </w:pPr>
            <w:r w:rsidRPr="007B1978">
              <w:rPr>
                <w:rFonts w:eastAsia="Cambria"/>
                <w:b/>
                <w:bCs/>
                <w:color w:val="000000"/>
                <w:sz w:val="22"/>
                <w:szCs w:val="22"/>
              </w:rPr>
              <w:lastRenderedPageBreak/>
              <w:t>Fiscal Responsibility and Stability</w:t>
            </w:r>
          </w:p>
        </w:tc>
        <w:tc>
          <w:tcPr>
            <w:tcW w:w="630" w:type="dxa"/>
            <w:tcBorders>
              <w:left w:val="single" w:sz="4" w:space="0" w:color="auto"/>
            </w:tcBorders>
          </w:tcPr>
          <w:p w:rsidR="00F66C77" w:rsidRPr="007B1978" w:rsidRDefault="00F66C77" w:rsidP="007C098F">
            <w:pPr>
              <w:widowControl w:val="0"/>
              <w:autoSpaceDE w:val="0"/>
              <w:autoSpaceDN w:val="0"/>
              <w:adjustRightInd w:val="0"/>
              <w:rPr>
                <w:rFonts w:eastAsia="Cambria"/>
                <w:b/>
                <w:bCs/>
                <w:color w:val="000000"/>
                <w:sz w:val="22"/>
                <w:szCs w:val="22"/>
              </w:rPr>
            </w:pPr>
          </w:p>
        </w:tc>
      </w:tr>
      <w:tr w:rsidR="00F66C77" w:rsidRPr="006624AF" w:rsidTr="004A32E4">
        <w:trPr>
          <w:gridAfter w:val="1"/>
          <w:wAfter w:w="10" w:type="dxa"/>
        </w:trPr>
        <w:tc>
          <w:tcPr>
            <w:tcW w:w="625" w:type="dxa"/>
            <w:gridSpan w:val="2"/>
            <w:tcBorders>
              <w:left w:val="single" w:sz="4" w:space="0" w:color="auto"/>
              <w:right w:val="nil"/>
            </w:tcBorders>
          </w:tcPr>
          <w:p w:rsidR="00F66C77" w:rsidRPr="006624AF" w:rsidRDefault="00F66C77" w:rsidP="007C098F">
            <w:pPr>
              <w:rPr>
                <w:szCs w:val="22"/>
              </w:rPr>
            </w:pPr>
          </w:p>
        </w:tc>
        <w:tc>
          <w:tcPr>
            <w:tcW w:w="460" w:type="dxa"/>
            <w:gridSpan w:val="2"/>
            <w:tcBorders>
              <w:left w:val="nil"/>
              <w:right w:val="nil"/>
            </w:tcBorders>
          </w:tcPr>
          <w:p w:rsidR="00F66C77" w:rsidRPr="006624AF" w:rsidRDefault="00F66C77" w:rsidP="007C098F">
            <w:pPr>
              <w:rPr>
                <w:szCs w:val="22"/>
              </w:rPr>
            </w:pPr>
          </w:p>
        </w:tc>
        <w:tc>
          <w:tcPr>
            <w:tcW w:w="6110" w:type="dxa"/>
            <w:gridSpan w:val="2"/>
            <w:tcBorders>
              <w:left w:val="nil"/>
            </w:tcBorders>
          </w:tcPr>
          <w:p w:rsidR="00F66C77" w:rsidRPr="006624AF" w:rsidRDefault="00F66C77" w:rsidP="007C098F">
            <w:pPr>
              <w:rPr>
                <w:szCs w:val="22"/>
              </w:rPr>
            </w:pPr>
          </w:p>
        </w:tc>
        <w:tc>
          <w:tcPr>
            <w:tcW w:w="995" w:type="dxa"/>
            <w:tcBorders>
              <w:bottom w:val="single" w:sz="4" w:space="0" w:color="auto"/>
            </w:tcBorders>
          </w:tcPr>
          <w:p w:rsidR="00F66C77" w:rsidRPr="006624AF" w:rsidRDefault="00F66C77"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College </w:t>
            </w:r>
          </w:p>
        </w:tc>
        <w:tc>
          <w:tcPr>
            <w:tcW w:w="990" w:type="dxa"/>
            <w:tcBorders>
              <w:bottom w:val="single" w:sz="4" w:space="0" w:color="auto"/>
            </w:tcBorders>
          </w:tcPr>
          <w:p w:rsidR="00F66C77" w:rsidRPr="006624AF" w:rsidRDefault="00F66C77"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bottom w:val="single" w:sz="4" w:space="0" w:color="auto"/>
            </w:tcBorders>
          </w:tcPr>
          <w:p w:rsidR="00F66C77" w:rsidRPr="006624AF" w:rsidRDefault="00F66C77" w:rsidP="007C098F">
            <w:pPr>
              <w:widowControl w:val="0"/>
              <w:autoSpaceDE w:val="0"/>
              <w:autoSpaceDN w:val="0"/>
              <w:adjustRightInd w:val="0"/>
              <w:jc w:val="center"/>
              <w:rPr>
                <w:rFonts w:eastAsia="Cambria"/>
                <w:b/>
                <w:bCs/>
                <w:color w:val="000000"/>
                <w:sz w:val="22"/>
                <w:szCs w:val="22"/>
              </w:rPr>
            </w:pPr>
          </w:p>
        </w:tc>
      </w:tr>
      <w:tr w:rsidR="00F66C77" w:rsidRPr="006624AF" w:rsidTr="004A32E4">
        <w:trPr>
          <w:gridAfter w:val="1"/>
          <w:wAfter w:w="10" w:type="dxa"/>
        </w:trPr>
        <w:tc>
          <w:tcPr>
            <w:tcW w:w="7195" w:type="dxa"/>
            <w:gridSpan w:val="6"/>
            <w:tcBorders>
              <w:left w:val="single" w:sz="4" w:space="0" w:color="auto"/>
            </w:tcBorders>
          </w:tcPr>
          <w:p w:rsidR="00F66C77" w:rsidRPr="006624AF" w:rsidRDefault="00F66C77" w:rsidP="0027353D">
            <w:pPr>
              <w:widowControl w:val="0"/>
              <w:autoSpaceDE w:val="0"/>
              <w:autoSpaceDN w:val="0"/>
              <w:adjustRightInd w:val="0"/>
              <w:ind w:left="420" w:hanging="420"/>
              <w:rPr>
                <w:rFonts w:eastAsia="Cambria"/>
                <w:color w:val="000000"/>
                <w:sz w:val="22"/>
                <w:szCs w:val="22"/>
              </w:rPr>
            </w:pPr>
            <w:r>
              <w:rPr>
                <w:rFonts w:eastAsia="Cambria"/>
                <w:color w:val="000000"/>
                <w:sz w:val="22"/>
                <w:szCs w:val="22"/>
              </w:rPr>
              <w:t>4.    Institutional planning reflects a realistic assessment of financial resource availability, development of financial resources, partnerships, and expenditure requirements.</w:t>
            </w:r>
          </w:p>
        </w:tc>
        <w:tc>
          <w:tcPr>
            <w:tcW w:w="995" w:type="dxa"/>
            <w:tcBorders>
              <w:bottom w:val="single" w:sz="4" w:space="0" w:color="auto"/>
            </w:tcBorders>
            <w:shd w:val="clear" w:color="auto" w:fill="CCFFFF"/>
          </w:tcPr>
          <w:p w:rsidR="00F66C77" w:rsidRPr="006624AF" w:rsidRDefault="00F66C77" w:rsidP="007C098F">
            <w:pPr>
              <w:jc w:val="center"/>
              <w:rPr>
                <w:szCs w:val="22"/>
              </w:rPr>
            </w:pPr>
          </w:p>
        </w:tc>
        <w:tc>
          <w:tcPr>
            <w:tcW w:w="990" w:type="dxa"/>
            <w:tcBorders>
              <w:bottom w:val="single" w:sz="4" w:space="0" w:color="auto"/>
            </w:tcBorders>
            <w:shd w:val="clear" w:color="auto" w:fill="CCFFFF"/>
          </w:tcPr>
          <w:p w:rsidR="00F66C77" w:rsidRPr="006624AF" w:rsidRDefault="00F66C77" w:rsidP="007C098F">
            <w:pPr>
              <w:jc w:val="center"/>
              <w:rPr>
                <w:szCs w:val="22"/>
              </w:rPr>
            </w:pPr>
          </w:p>
        </w:tc>
        <w:tc>
          <w:tcPr>
            <w:tcW w:w="630" w:type="dxa"/>
            <w:tcBorders>
              <w:bottom w:val="single" w:sz="4" w:space="0" w:color="auto"/>
            </w:tcBorders>
            <w:shd w:val="clear" w:color="auto" w:fill="auto"/>
            <w:vAlign w:val="center"/>
          </w:tcPr>
          <w:p w:rsidR="00F66C77" w:rsidRPr="00B97D9B" w:rsidRDefault="00DA492F" w:rsidP="00B97D9B">
            <w:pPr>
              <w:jc w:val="center"/>
              <w:rPr>
                <w:rFonts w:ascii="Lucida Handwriting" w:hAnsi="Lucida Handwriting"/>
                <w:sz w:val="22"/>
                <w:szCs w:val="22"/>
              </w:rPr>
            </w:pPr>
            <w:r>
              <w:rPr>
                <w:rFonts w:ascii="Lucida Handwriting" w:hAnsi="Lucida Handwriting"/>
                <w:sz w:val="22"/>
                <w:szCs w:val="22"/>
              </w:rPr>
              <w:t>82</w:t>
            </w:r>
          </w:p>
        </w:tc>
      </w:tr>
      <w:tr w:rsidR="00F66C77" w:rsidRPr="006624AF" w:rsidTr="004A32E4">
        <w:trPr>
          <w:gridAfter w:val="1"/>
          <w:wAfter w:w="10" w:type="dxa"/>
        </w:trPr>
        <w:tc>
          <w:tcPr>
            <w:tcW w:w="7195" w:type="dxa"/>
            <w:gridSpan w:val="6"/>
            <w:tcBorders>
              <w:left w:val="single" w:sz="4" w:space="0" w:color="auto"/>
            </w:tcBorders>
          </w:tcPr>
          <w:p w:rsidR="00F66C77" w:rsidRPr="006624AF" w:rsidRDefault="00F66C77" w:rsidP="005F6C47">
            <w:pPr>
              <w:widowControl w:val="0"/>
              <w:autoSpaceDE w:val="0"/>
              <w:autoSpaceDN w:val="0"/>
              <w:adjustRightInd w:val="0"/>
              <w:ind w:left="420" w:hanging="420"/>
              <w:rPr>
                <w:rFonts w:eastAsia="Cambria"/>
                <w:color w:val="000000"/>
                <w:sz w:val="22"/>
                <w:szCs w:val="22"/>
              </w:rPr>
            </w:pPr>
            <w:r>
              <w:rPr>
                <w:rFonts w:eastAsia="Cambria"/>
                <w:color w:val="000000"/>
                <w:sz w:val="22"/>
                <w:szCs w:val="22"/>
              </w:rPr>
              <w:t>5.    To assure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 systems.</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B97D9B" w:rsidRDefault="00DA492F" w:rsidP="00B97D9B">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83</w:t>
            </w:r>
          </w:p>
        </w:tc>
      </w:tr>
      <w:tr w:rsidR="00F66C77" w:rsidRPr="006624AF" w:rsidTr="004A32E4">
        <w:trPr>
          <w:gridAfter w:val="1"/>
          <w:wAfter w:w="10" w:type="dxa"/>
        </w:trPr>
        <w:tc>
          <w:tcPr>
            <w:tcW w:w="7195" w:type="dxa"/>
            <w:gridSpan w:val="6"/>
            <w:tcBorders>
              <w:left w:val="single" w:sz="4" w:space="0" w:color="auto"/>
            </w:tcBorders>
          </w:tcPr>
          <w:p w:rsidR="00F66C77" w:rsidRDefault="00F66C77" w:rsidP="005F6C47">
            <w:pPr>
              <w:widowControl w:val="0"/>
              <w:autoSpaceDE w:val="0"/>
              <w:autoSpaceDN w:val="0"/>
              <w:adjustRightInd w:val="0"/>
              <w:ind w:left="420" w:hanging="420"/>
              <w:rPr>
                <w:rFonts w:eastAsia="Cambria"/>
                <w:color w:val="000000"/>
                <w:sz w:val="22"/>
                <w:szCs w:val="22"/>
              </w:rPr>
            </w:pPr>
            <w:r>
              <w:rPr>
                <w:rFonts w:eastAsia="Cambria"/>
                <w:color w:val="000000"/>
                <w:sz w:val="22"/>
                <w:szCs w:val="22"/>
              </w:rPr>
              <w:t>6.     Financial documents, including the budget, have a high degree of credibility and accuracy, and reflect appropriate allocation and use of financial resources to support student learning programs and services.</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B97D9B" w:rsidRDefault="00DA492F" w:rsidP="00B97D9B">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84</w:t>
            </w:r>
          </w:p>
        </w:tc>
      </w:tr>
      <w:tr w:rsidR="00F66C77" w:rsidRPr="006624AF" w:rsidTr="004A32E4">
        <w:trPr>
          <w:gridAfter w:val="1"/>
          <w:wAfter w:w="10" w:type="dxa"/>
        </w:trPr>
        <w:tc>
          <w:tcPr>
            <w:tcW w:w="7195" w:type="dxa"/>
            <w:gridSpan w:val="6"/>
            <w:tcBorders>
              <w:left w:val="single" w:sz="4" w:space="0" w:color="auto"/>
            </w:tcBorders>
          </w:tcPr>
          <w:p w:rsidR="00F66C77" w:rsidRDefault="00F66C77" w:rsidP="005F6C47">
            <w:pPr>
              <w:widowControl w:val="0"/>
              <w:autoSpaceDE w:val="0"/>
              <w:autoSpaceDN w:val="0"/>
              <w:adjustRightInd w:val="0"/>
              <w:ind w:left="420" w:hanging="420"/>
              <w:rPr>
                <w:rFonts w:eastAsia="Cambria"/>
                <w:color w:val="000000"/>
                <w:sz w:val="22"/>
                <w:szCs w:val="22"/>
              </w:rPr>
            </w:pPr>
            <w:r>
              <w:rPr>
                <w:rFonts w:eastAsia="Cambria"/>
                <w:color w:val="000000"/>
                <w:sz w:val="22"/>
                <w:szCs w:val="22"/>
              </w:rPr>
              <w:t>7.     Institutional responses to external audit findings are comprehensive, timely, and communicated appropriately.</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B97D9B" w:rsidRDefault="00DA492F" w:rsidP="00B97D9B">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85</w:t>
            </w:r>
          </w:p>
        </w:tc>
      </w:tr>
      <w:tr w:rsidR="00F66C77" w:rsidRPr="006624AF" w:rsidTr="004A32E4">
        <w:trPr>
          <w:gridAfter w:val="1"/>
          <w:wAfter w:w="10" w:type="dxa"/>
        </w:trPr>
        <w:tc>
          <w:tcPr>
            <w:tcW w:w="7195" w:type="dxa"/>
            <w:gridSpan w:val="6"/>
            <w:tcBorders>
              <w:left w:val="single" w:sz="4" w:space="0" w:color="auto"/>
            </w:tcBorders>
          </w:tcPr>
          <w:p w:rsidR="00F66C77" w:rsidRDefault="00F66C77" w:rsidP="005F6C47">
            <w:pPr>
              <w:widowControl w:val="0"/>
              <w:autoSpaceDE w:val="0"/>
              <w:autoSpaceDN w:val="0"/>
              <w:adjustRightInd w:val="0"/>
              <w:ind w:left="420" w:hanging="420"/>
              <w:rPr>
                <w:rFonts w:eastAsia="Cambria"/>
                <w:color w:val="000000"/>
                <w:sz w:val="22"/>
                <w:szCs w:val="22"/>
              </w:rPr>
            </w:pPr>
            <w:r>
              <w:rPr>
                <w:rFonts w:eastAsia="Cambria"/>
                <w:color w:val="000000"/>
                <w:sz w:val="22"/>
                <w:szCs w:val="22"/>
              </w:rPr>
              <w:t>8.     The institution’s financial and internal control systems are evaluated and assessed for validity and effectiveness, and the results of this assessment are used for improvement.</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B97D9B" w:rsidRDefault="00DA492F" w:rsidP="00B97D9B">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86</w:t>
            </w:r>
          </w:p>
        </w:tc>
      </w:tr>
      <w:tr w:rsidR="00F66C77" w:rsidRPr="006624AF" w:rsidTr="004A32E4">
        <w:trPr>
          <w:gridAfter w:val="1"/>
          <w:wAfter w:w="10" w:type="dxa"/>
        </w:trPr>
        <w:tc>
          <w:tcPr>
            <w:tcW w:w="7195" w:type="dxa"/>
            <w:gridSpan w:val="6"/>
            <w:tcBorders>
              <w:left w:val="single" w:sz="4" w:space="0" w:color="auto"/>
            </w:tcBorders>
          </w:tcPr>
          <w:p w:rsidR="00F66C77" w:rsidRDefault="00F66C77" w:rsidP="005F6C47">
            <w:pPr>
              <w:widowControl w:val="0"/>
              <w:autoSpaceDE w:val="0"/>
              <w:autoSpaceDN w:val="0"/>
              <w:adjustRightInd w:val="0"/>
              <w:ind w:left="420" w:hanging="420"/>
              <w:rPr>
                <w:rFonts w:eastAsia="Cambria"/>
                <w:color w:val="000000"/>
                <w:sz w:val="22"/>
                <w:szCs w:val="22"/>
              </w:rPr>
            </w:pPr>
            <w:r>
              <w:rPr>
                <w:rFonts w:eastAsia="Cambria"/>
                <w:color w:val="000000"/>
                <w:sz w:val="22"/>
                <w:szCs w:val="22"/>
              </w:rPr>
              <w:t>9.     The institution has sufficient cash flow and reserves to maintain stability, support strategies for appropriate risk management, and, when necessary, implement contingency plans to meet financial emergencies and unforeseen occurrences.</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B97D9B" w:rsidRDefault="00DA492F" w:rsidP="00B97D9B">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87</w:t>
            </w:r>
          </w:p>
        </w:tc>
      </w:tr>
      <w:tr w:rsidR="00F66C77" w:rsidRPr="006624AF" w:rsidTr="004A32E4">
        <w:trPr>
          <w:gridAfter w:val="1"/>
          <w:wAfter w:w="10" w:type="dxa"/>
        </w:trPr>
        <w:tc>
          <w:tcPr>
            <w:tcW w:w="7195" w:type="dxa"/>
            <w:gridSpan w:val="6"/>
            <w:tcBorders>
              <w:left w:val="single" w:sz="4" w:space="0" w:color="auto"/>
            </w:tcBorders>
          </w:tcPr>
          <w:p w:rsidR="00F66C77" w:rsidRDefault="00F66C77" w:rsidP="005F6C47">
            <w:pPr>
              <w:widowControl w:val="0"/>
              <w:autoSpaceDE w:val="0"/>
              <w:autoSpaceDN w:val="0"/>
              <w:adjustRightInd w:val="0"/>
              <w:ind w:left="420" w:hanging="420"/>
              <w:rPr>
                <w:rFonts w:eastAsia="Cambria"/>
                <w:color w:val="000000"/>
                <w:sz w:val="22"/>
                <w:szCs w:val="22"/>
              </w:rPr>
            </w:pPr>
            <w:r>
              <w:rPr>
                <w:rFonts w:eastAsia="Cambria"/>
                <w:color w:val="000000"/>
                <w:sz w:val="22"/>
                <w:szCs w:val="22"/>
              </w:rPr>
              <w:t>10.   The institution practices effective oversight of finances, including management of financial aid, grants, externally funded programs, contractual relationships, auxiliary organizations or foundation, and institutional investments and assets.</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B97D9B" w:rsidRDefault="00DA492F" w:rsidP="00B97D9B">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88</w:t>
            </w:r>
          </w:p>
        </w:tc>
      </w:tr>
      <w:tr w:rsidR="00F66C77" w:rsidRPr="006624AF" w:rsidTr="004A32E4">
        <w:trPr>
          <w:gridAfter w:val="1"/>
          <w:wAfter w:w="10" w:type="dxa"/>
        </w:trPr>
        <w:tc>
          <w:tcPr>
            <w:tcW w:w="9180" w:type="dxa"/>
            <w:gridSpan w:val="8"/>
            <w:tcBorders>
              <w:left w:val="nil"/>
              <w:right w:val="nil"/>
            </w:tcBorders>
          </w:tcPr>
          <w:p w:rsidR="00F66C77" w:rsidRPr="006624AF" w:rsidRDefault="00F66C77" w:rsidP="007C098F">
            <w:pPr>
              <w:widowControl w:val="0"/>
              <w:autoSpaceDE w:val="0"/>
              <w:autoSpaceDN w:val="0"/>
              <w:adjustRightInd w:val="0"/>
              <w:rPr>
                <w:rFonts w:eastAsia="Cambria"/>
                <w:color w:val="000000"/>
                <w:sz w:val="22"/>
                <w:szCs w:val="22"/>
              </w:rPr>
            </w:pPr>
          </w:p>
        </w:tc>
        <w:tc>
          <w:tcPr>
            <w:tcW w:w="630" w:type="dxa"/>
            <w:tcBorders>
              <w:left w:val="nil"/>
              <w:right w:val="nil"/>
            </w:tcBorders>
          </w:tcPr>
          <w:p w:rsidR="00F66C77" w:rsidRPr="006624AF" w:rsidRDefault="00F66C77" w:rsidP="007C098F">
            <w:pPr>
              <w:widowControl w:val="0"/>
              <w:autoSpaceDE w:val="0"/>
              <w:autoSpaceDN w:val="0"/>
              <w:adjustRightInd w:val="0"/>
              <w:rPr>
                <w:rFonts w:eastAsia="Cambria"/>
                <w:color w:val="000000"/>
                <w:sz w:val="22"/>
                <w:szCs w:val="22"/>
              </w:rPr>
            </w:pPr>
          </w:p>
        </w:tc>
      </w:tr>
      <w:tr w:rsidR="00F66C77" w:rsidRPr="006624AF" w:rsidTr="004A32E4">
        <w:trPr>
          <w:gridAfter w:val="1"/>
          <w:wAfter w:w="10" w:type="dxa"/>
        </w:trPr>
        <w:tc>
          <w:tcPr>
            <w:tcW w:w="9180" w:type="dxa"/>
            <w:gridSpan w:val="8"/>
            <w:tcBorders>
              <w:left w:val="single" w:sz="4" w:space="0" w:color="auto"/>
            </w:tcBorders>
          </w:tcPr>
          <w:p w:rsidR="00F66C77" w:rsidRPr="007B1978" w:rsidRDefault="00F66C77" w:rsidP="007C098F">
            <w:pPr>
              <w:widowControl w:val="0"/>
              <w:autoSpaceDE w:val="0"/>
              <w:autoSpaceDN w:val="0"/>
              <w:adjustRightInd w:val="0"/>
              <w:rPr>
                <w:rFonts w:eastAsia="Cambria"/>
                <w:b/>
                <w:bCs/>
                <w:color w:val="000000"/>
                <w:sz w:val="22"/>
                <w:szCs w:val="22"/>
              </w:rPr>
            </w:pPr>
            <w:r w:rsidRPr="006624AF">
              <w:rPr>
                <w:rFonts w:eastAsia="Cambria"/>
                <w:color w:val="000000"/>
                <w:sz w:val="22"/>
                <w:szCs w:val="22"/>
              </w:rPr>
              <w:br w:type="page"/>
            </w:r>
            <w:r w:rsidRPr="006624AF">
              <w:rPr>
                <w:rFonts w:eastAsia="Cambria"/>
                <w:b/>
                <w:bCs/>
                <w:color w:val="000000"/>
                <w:sz w:val="22"/>
                <w:szCs w:val="22"/>
              </w:rPr>
              <w:t xml:space="preserve"> </w:t>
            </w:r>
            <w:r w:rsidRPr="007B1978">
              <w:rPr>
                <w:rFonts w:eastAsia="Cambria"/>
                <w:b/>
                <w:bCs/>
                <w:color w:val="000000"/>
                <w:sz w:val="22"/>
                <w:szCs w:val="22"/>
              </w:rPr>
              <w:t>Liabilities</w:t>
            </w:r>
          </w:p>
        </w:tc>
        <w:tc>
          <w:tcPr>
            <w:tcW w:w="630" w:type="dxa"/>
            <w:tcBorders>
              <w:left w:val="single" w:sz="4" w:space="0" w:color="auto"/>
            </w:tcBorders>
          </w:tcPr>
          <w:p w:rsidR="00F66C77" w:rsidRPr="006624AF" w:rsidRDefault="00F66C77" w:rsidP="007C098F">
            <w:pPr>
              <w:widowControl w:val="0"/>
              <w:autoSpaceDE w:val="0"/>
              <w:autoSpaceDN w:val="0"/>
              <w:adjustRightInd w:val="0"/>
              <w:rPr>
                <w:rFonts w:eastAsia="Cambria"/>
                <w:color w:val="000000"/>
                <w:sz w:val="22"/>
                <w:szCs w:val="22"/>
              </w:rPr>
            </w:pPr>
          </w:p>
        </w:tc>
      </w:tr>
      <w:tr w:rsidR="00F66C77" w:rsidRPr="006624AF" w:rsidTr="004A32E4">
        <w:trPr>
          <w:gridAfter w:val="1"/>
          <w:wAfter w:w="10" w:type="dxa"/>
        </w:trPr>
        <w:tc>
          <w:tcPr>
            <w:tcW w:w="625" w:type="dxa"/>
            <w:gridSpan w:val="2"/>
            <w:tcBorders>
              <w:left w:val="single" w:sz="4" w:space="0" w:color="auto"/>
              <w:right w:val="nil"/>
            </w:tcBorders>
          </w:tcPr>
          <w:p w:rsidR="00F66C77" w:rsidRPr="006624AF" w:rsidRDefault="00F66C77" w:rsidP="007C098F">
            <w:pPr>
              <w:rPr>
                <w:szCs w:val="22"/>
              </w:rPr>
            </w:pPr>
          </w:p>
        </w:tc>
        <w:tc>
          <w:tcPr>
            <w:tcW w:w="460" w:type="dxa"/>
            <w:gridSpan w:val="2"/>
            <w:tcBorders>
              <w:left w:val="nil"/>
              <w:right w:val="nil"/>
            </w:tcBorders>
          </w:tcPr>
          <w:p w:rsidR="00F66C77" w:rsidRPr="006624AF" w:rsidRDefault="00F66C77" w:rsidP="007C098F">
            <w:pPr>
              <w:rPr>
                <w:szCs w:val="22"/>
              </w:rPr>
            </w:pPr>
          </w:p>
        </w:tc>
        <w:tc>
          <w:tcPr>
            <w:tcW w:w="6110" w:type="dxa"/>
            <w:gridSpan w:val="2"/>
            <w:tcBorders>
              <w:left w:val="nil"/>
            </w:tcBorders>
          </w:tcPr>
          <w:p w:rsidR="00F66C77" w:rsidRPr="006624AF" w:rsidRDefault="00F66C77" w:rsidP="007C098F">
            <w:pPr>
              <w:rPr>
                <w:szCs w:val="22"/>
              </w:rPr>
            </w:pPr>
          </w:p>
        </w:tc>
        <w:tc>
          <w:tcPr>
            <w:tcW w:w="995" w:type="dxa"/>
            <w:tcBorders>
              <w:bottom w:val="single" w:sz="4" w:space="0" w:color="auto"/>
            </w:tcBorders>
            <w:vAlign w:val="center"/>
          </w:tcPr>
          <w:p w:rsidR="00F66C77" w:rsidRPr="006624AF" w:rsidRDefault="00F66C77"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College </w:t>
            </w:r>
          </w:p>
        </w:tc>
        <w:tc>
          <w:tcPr>
            <w:tcW w:w="990" w:type="dxa"/>
            <w:tcBorders>
              <w:bottom w:val="single" w:sz="4" w:space="0" w:color="auto"/>
            </w:tcBorders>
            <w:vAlign w:val="center"/>
          </w:tcPr>
          <w:p w:rsidR="00F66C77" w:rsidRPr="006624AF" w:rsidRDefault="00F66C77"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bottom w:val="single" w:sz="4" w:space="0" w:color="auto"/>
            </w:tcBorders>
          </w:tcPr>
          <w:p w:rsidR="00F66C77" w:rsidRPr="006624AF" w:rsidRDefault="00F66C77" w:rsidP="007C098F">
            <w:pPr>
              <w:widowControl w:val="0"/>
              <w:autoSpaceDE w:val="0"/>
              <w:autoSpaceDN w:val="0"/>
              <w:adjustRightInd w:val="0"/>
              <w:jc w:val="center"/>
              <w:rPr>
                <w:rFonts w:eastAsia="Cambria"/>
                <w:b/>
                <w:bCs/>
                <w:color w:val="000000"/>
                <w:sz w:val="22"/>
                <w:szCs w:val="22"/>
              </w:rPr>
            </w:pPr>
          </w:p>
        </w:tc>
      </w:tr>
      <w:tr w:rsidR="00F66C77" w:rsidRPr="006624AF" w:rsidTr="004A32E4">
        <w:trPr>
          <w:gridAfter w:val="1"/>
          <w:wAfter w:w="10" w:type="dxa"/>
        </w:trPr>
        <w:tc>
          <w:tcPr>
            <w:tcW w:w="7195" w:type="dxa"/>
            <w:gridSpan w:val="6"/>
            <w:tcBorders>
              <w:left w:val="single" w:sz="4" w:space="0" w:color="auto"/>
            </w:tcBorders>
          </w:tcPr>
          <w:p w:rsidR="00F66C77" w:rsidRDefault="00F66C77" w:rsidP="001B1CE7">
            <w:pPr>
              <w:widowControl w:val="0"/>
              <w:autoSpaceDE w:val="0"/>
              <w:autoSpaceDN w:val="0"/>
              <w:adjustRightInd w:val="0"/>
              <w:ind w:left="420" w:hanging="420"/>
              <w:rPr>
                <w:rFonts w:eastAsia="Cambria"/>
                <w:color w:val="000000"/>
                <w:sz w:val="22"/>
                <w:szCs w:val="22"/>
              </w:rPr>
            </w:pPr>
            <w:r>
              <w:rPr>
                <w:rFonts w:eastAsia="Cambria"/>
                <w:color w:val="000000"/>
                <w:sz w:val="22"/>
                <w:szCs w:val="22"/>
              </w:rPr>
              <w:t>11.   The level of financial resources provides a reasonable expectation of both short-term and long-term financial solvency. When making short-range financial plans, the institution considers its long-range financial priorities to assure financial stability. The institution clearly identifies, plans, and allocates resources for payment of liabilities and future obligations.</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A76D1F" w:rsidRDefault="00B72A63" w:rsidP="00A76D1F">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89</w:t>
            </w:r>
          </w:p>
        </w:tc>
      </w:tr>
      <w:tr w:rsidR="00F66C77" w:rsidRPr="006624AF" w:rsidTr="004A32E4">
        <w:trPr>
          <w:gridAfter w:val="1"/>
          <w:wAfter w:w="10" w:type="dxa"/>
        </w:trPr>
        <w:tc>
          <w:tcPr>
            <w:tcW w:w="7195" w:type="dxa"/>
            <w:gridSpan w:val="6"/>
            <w:tcBorders>
              <w:left w:val="single" w:sz="4" w:space="0" w:color="auto"/>
            </w:tcBorders>
          </w:tcPr>
          <w:p w:rsidR="00F66C77" w:rsidRDefault="00F66C77" w:rsidP="007C098F">
            <w:pPr>
              <w:widowControl w:val="0"/>
              <w:autoSpaceDE w:val="0"/>
              <w:autoSpaceDN w:val="0"/>
              <w:adjustRightInd w:val="0"/>
              <w:ind w:left="420" w:hanging="420"/>
              <w:rPr>
                <w:rFonts w:eastAsia="Cambria"/>
                <w:color w:val="000000"/>
                <w:sz w:val="22"/>
                <w:szCs w:val="22"/>
              </w:rPr>
            </w:pPr>
            <w:r>
              <w:rPr>
                <w:rFonts w:eastAsia="Cambria"/>
                <w:color w:val="000000"/>
                <w:sz w:val="22"/>
                <w:szCs w:val="22"/>
              </w:rPr>
              <w:t>12.   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A76D1F" w:rsidRDefault="00B72A63" w:rsidP="00A76D1F">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90</w:t>
            </w:r>
          </w:p>
        </w:tc>
      </w:tr>
      <w:tr w:rsidR="00F66C77" w:rsidRPr="006624AF" w:rsidTr="004A32E4">
        <w:trPr>
          <w:gridAfter w:val="1"/>
          <w:wAfter w:w="10" w:type="dxa"/>
        </w:trPr>
        <w:tc>
          <w:tcPr>
            <w:tcW w:w="7195" w:type="dxa"/>
            <w:gridSpan w:val="6"/>
            <w:tcBorders>
              <w:left w:val="single" w:sz="4" w:space="0" w:color="auto"/>
            </w:tcBorders>
          </w:tcPr>
          <w:p w:rsidR="00F66C77" w:rsidRDefault="00F66C77" w:rsidP="007C098F">
            <w:pPr>
              <w:widowControl w:val="0"/>
              <w:autoSpaceDE w:val="0"/>
              <w:autoSpaceDN w:val="0"/>
              <w:adjustRightInd w:val="0"/>
              <w:ind w:left="420" w:hanging="420"/>
              <w:rPr>
                <w:rFonts w:eastAsia="Cambria"/>
                <w:color w:val="000000"/>
                <w:sz w:val="22"/>
                <w:szCs w:val="22"/>
              </w:rPr>
            </w:pPr>
            <w:r>
              <w:rPr>
                <w:rFonts w:eastAsia="Cambria"/>
                <w:color w:val="000000"/>
                <w:sz w:val="22"/>
                <w:szCs w:val="22"/>
              </w:rPr>
              <w:t>13.  On an annual basis, the institution assesses and allocates resources for the repayment of any locally incurred debt instruments that can affect the financial condition of the institution.</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A76D1F" w:rsidRDefault="00B72A63" w:rsidP="00A76D1F">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91</w:t>
            </w:r>
          </w:p>
        </w:tc>
      </w:tr>
      <w:tr w:rsidR="00F66C77" w:rsidRPr="006624AF" w:rsidTr="004A32E4">
        <w:trPr>
          <w:gridAfter w:val="1"/>
          <w:wAfter w:w="10" w:type="dxa"/>
        </w:trPr>
        <w:tc>
          <w:tcPr>
            <w:tcW w:w="7195" w:type="dxa"/>
            <w:gridSpan w:val="6"/>
            <w:tcBorders>
              <w:left w:val="single" w:sz="4" w:space="0" w:color="auto"/>
            </w:tcBorders>
          </w:tcPr>
          <w:p w:rsidR="00F66C77" w:rsidRDefault="00F66C77" w:rsidP="007C098F">
            <w:pPr>
              <w:widowControl w:val="0"/>
              <w:autoSpaceDE w:val="0"/>
              <w:autoSpaceDN w:val="0"/>
              <w:adjustRightInd w:val="0"/>
              <w:ind w:left="420" w:hanging="420"/>
              <w:rPr>
                <w:rFonts w:eastAsia="Cambria"/>
                <w:color w:val="000000"/>
                <w:sz w:val="22"/>
                <w:szCs w:val="22"/>
              </w:rPr>
            </w:pPr>
            <w:r>
              <w:rPr>
                <w:rFonts w:eastAsia="Cambria"/>
                <w:color w:val="000000"/>
                <w:sz w:val="22"/>
                <w:szCs w:val="22"/>
              </w:rPr>
              <w:t>14.   All financial resources, including short- and long-term debt instruments (such as bonds and Certificates of Participation), auxiliary activities, fund-raising efforts, and grants, are used with integrity in a manner consistent with the intended purpose of the funding source.</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A76D1F" w:rsidRDefault="00B72A63" w:rsidP="00A76D1F">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92</w:t>
            </w:r>
          </w:p>
        </w:tc>
      </w:tr>
      <w:tr w:rsidR="00F66C77" w:rsidRPr="006624AF" w:rsidTr="004A32E4">
        <w:trPr>
          <w:gridAfter w:val="1"/>
          <w:wAfter w:w="10" w:type="dxa"/>
        </w:trPr>
        <w:tc>
          <w:tcPr>
            <w:tcW w:w="7195" w:type="dxa"/>
            <w:gridSpan w:val="6"/>
            <w:tcBorders>
              <w:left w:val="single" w:sz="4" w:space="0" w:color="auto"/>
            </w:tcBorders>
          </w:tcPr>
          <w:p w:rsidR="00F66C77" w:rsidRDefault="00F66C77" w:rsidP="007C098F">
            <w:pPr>
              <w:widowControl w:val="0"/>
              <w:autoSpaceDE w:val="0"/>
              <w:autoSpaceDN w:val="0"/>
              <w:adjustRightInd w:val="0"/>
              <w:ind w:left="420" w:hanging="420"/>
              <w:rPr>
                <w:rFonts w:eastAsia="Cambria"/>
                <w:color w:val="000000"/>
                <w:sz w:val="22"/>
                <w:szCs w:val="22"/>
              </w:rPr>
            </w:pPr>
            <w:r>
              <w:rPr>
                <w:rFonts w:eastAsia="Cambria"/>
                <w:color w:val="000000"/>
                <w:sz w:val="22"/>
                <w:szCs w:val="22"/>
              </w:rPr>
              <w:t xml:space="preserve">15.   The institution monitors and manages student loan default rates, revenue streams, and assets to ensure compliance with federal requirements, </w:t>
            </w:r>
            <w:r>
              <w:rPr>
                <w:rFonts w:eastAsia="Cambria"/>
                <w:color w:val="000000"/>
                <w:sz w:val="22"/>
                <w:szCs w:val="22"/>
              </w:rPr>
              <w:lastRenderedPageBreak/>
              <w:t>including Title IV of the Higher Education Act, and comes into compliance when the federal government identifies deficiencies.</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A76D1F" w:rsidRDefault="00B72A63" w:rsidP="00A76D1F">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93</w:t>
            </w:r>
          </w:p>
        </w:tc>
      </w:tr>
      <w:tr w:rsidR="00F66C77" w:rsidRPr="006624AF" w:rsidTr="004A32E4">
        <w:trPr>
          <w:gridAfter w:val="1"/>
          <w:wAfter w:w="10" w:type="dxa"/>
        </w:trPr>
        <w:tc>
          <w:tcPr>
            <w:tcW w:w="9180" w:type="dxa"/>
            <w:gridSpan w:val="8"/>
            <w:tcBorders>
              <w:left w:val="nil"/>
              <w:right w:val="nil"/>
            </w:tcBorders>
          </w:tcPr>
          <w:p w:rsidR="00F66C77" w:rsidRPr="006624AF" w:rsidRDefault="00F66C77" w:rsidP="007C098F">
            <w:pPr>
              <w:widowControl w:val="0"/>
              <w:autoSpaceDE w:val="0"/>
              <w:autoSpaceDN w:val="0"/>
              <w:adjustRightInd w:val="0"/>
              <w:rPr>
                <w:rFonts w:eastAsia="Cambria"/>
                <w:color w:val="000000"/>
                <w:sz w:val="22"/>
                <w:szCs w:val="22"/>
              </w:rPr>
            </w:pPr>
          </w:p>
        </w:tc>
        <w:tc>
          <w:tcPr>
            <w:tcW w:w="630" w:type="dxa"/>
            <w:tcBorders>
              <w:left w:val="nil"/>
              <w:right w:val="nil"/>
            </w:tcBorders>
            <w:shd w:val="clear" w:color="auto" w:fill="auto"/>
            <w:vAlign w:val="center"/>
          </w:tcPr>
          <w:p w:rsidR="00F66C77" w:rsidRPr="00A76D1F" w:rsidRDefault="00F66C77" w:rsidP="00A76D1F">
            <w:pPr>
              <w:widowControl w:val="0"/>
              <w:autoSpaceDE w:val="0"/>
              <w:autoSpaceDN w:val="0"/>
              <w:adjustRightInd w:val="0"/>
              <w:jc w:val="center"/>
              <w:rPr>
                <w:rFonts w:ascii="Lucida Handwriting" w:eastAsia="Cambria" w:hAnsi="Lucida Handwriting"/>
                <w:color w:val="000000"/>
                <w:sz w:val="22"/>
                <w:szCs w:val="22"/>
              </w:rPr>
            </w:pPr>
          </w:p>
        </w:tc>
      </w:tr>
      <w:tr w:rsidR="00F66C77" w:rsidRPr="006624AF" w:rsidTr="004A32E4">
        <w:trPr>
          <w:gridAfter w:val="1"/>
          <w:wAfter w:w="10" w:type="dxa"/>
        </w:trPr>
        <w:tc>
          <w:tcPr>
            <w:tcW w:w="9180" w:type="dxa"/>
            <w:gridSpan w:val="8"/>
            <w:tcBorders>
              <w:left w:val="single" w:sz="4" w:space="0" w:color="auto"/>
            </w:tcBorders>
          </w:tcPr>
          <w:p w:rsidR="00F66C77" w:rsidRPr="007B1978" w:rsidRDefault="00F66C77" w:rsidP="007C098F">
            <w:pPr>
              <w:widowControl w:val="0"/>
              <w:autoSpaceDE w:val="0"/>
              <w:autoSpaceDN w:val="0"/>
              <w:adjustRightInd w:val="0"/>
              <w:rPr>
                <w:rFonts w:eastAsia="Cambria"/>
                <w:b/>
                <w:bCs/>
                <w:color w:val="000000"/>
                <w:sz w:val="22"/>
                <w:szCs w:val="22"/>
              </w:rPr>
            </w:pPr>
            <w:r w:rsidRPr="007B1978">
              <w:rPr>
                <w:rFonts w:eastAsia="Cambria"/>
                <w:b/>
                <w:bCs/>
                <w:color w:val="000000"/>
                <w:sz w:val="22"/>
                <w:szCs w:val="22"/>
              </w:rPr>
              <w:t>Contractual Agreements</w:t>
            </w:r>
          </w:p>
        </w:tc>
        <w:tc>
          <w:tcPr>
            <w:tcW w:w="630" w:type="dxa"/>
            <w:tcBorders>
              <w:left w:val="single" w:sz="4" w:space="0" w:color="auto"/>
            </w:tcBorders>
          </w:tcPr>
          <w:p w:rsidR="00F66C77" w:rsidRPr="007B1978" w:rsidRDefault="00F66C77" w:rsidP="007C098F">
            <w:pPr>
              <w:widowControl w:val="0"/>
              <w:autoSpaceDE w:val="0"/>
              <w:autoSpaceDN w:val="0"/>
              <w:adjustRightInd w:val="0"/>
              <w:rPr>
                <w:rFonts w:eastAsia="Cambria"/>
                <w:b/>
                <w:bCs/>
                <w:color w:val="000000"/>
                <w:sz w:val="22"/>
                <w:szCs w:val="22"/>
              </w:rPr>
            </w:pPr>
          </w:p>
        </w:tc>
      </w:tr>
      <w:tr w:rsidR="00F66C77" w:rsidRPr="006624AF" w:rsidTr="004A32E4">
        <w:trPr>
          <w:gridAfter w:val="1"/>
          <w:wAfter w:w="10" w:type="dxa"/>
        </w:trPr>
        <w:tc>
          <w:tcPr>
            <w:tcW w:w="436" w:type="dxa"/>
            <w:tcBorders>
              <w:left w:val="single" w:sz="4" w:space="0" w:color="auto"/>
              <w:right w:val="nil"/>
            </w:tcBorders>
          </w:tcPr>
          <w:p w:rsidR="00F66C77" w:rsidRPr="006624AF" w:rsidRDefault="00F66C77" w:rsidP="007C098F">
            <w:pPr>
              <w:rPr>
                <w:szCs w:val="22"/>
              </w:rPr>
            </w:pPr>
          </w:p>
        </w:tc>
        <w:tc>
          <w:tcPr>
            <w:tcW w:w="460" w:type="dxa"/>
            <w:gridSpan w:val="2"/>
            <w:tcBorders>
              <w:left w:val="nil"/>
              <w:right w:val="nil"/>
            </w:tcBorders>
          </w:tcPr>
          <w:p w:rsidR="00F66C77" w:rsidRPr="006624AF" w:rsidRDefault="00F66C77" w:rsidP="007C098F">
            <w:pPr>
              <w:rPr>
                <w:szCs w:val="22"/>
              </w:rPr>
            </w:pPr>
          </w:p>
        </w:tc>
        <w:tc>
          <w:tcPr>
            <w:tcW w:w="6299" w:type="dxa"/>
            <w:gridSpan w:val="3"/>
            <w:tcBorders>
              <w:left w:val="nil"/>
            </w:tcBorders>
          </w:tcPr>
          <w:p w:rsidR="00F66C77" w:rsidRPr="006624AF" w:rsidRDefault="00F66C77" w:rsidP="007C098F">
            <w:pPr>
              <w:rPr>
                <w:szCs w:val="22"/>
              </w:rPr>
            </w:pPr>
          </w:p>
        </w:tc>
        <w:tc>
          <w:tcPr>
            <w:tcW w:w="995" w:type="dxa"/>
            <w:tcBorders>
              <w:bottom w:val="single" w:sz="4" w:space="0" w:color="auto"/>
            </w:tcBorders>
            <w:vAlign w:val="center"/>
          </w:tcPr>
          <w:p w:rsidR="00F66C77" w:rsidRPr="006624AF" w:rsidRDefault="00F66C77"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College </w:t>
            </w:r>
          </w:p>
        </w:tc>
        <w:tc>
          <w:tcPr>
            <w:tcW w:w="990" w:type="dxa"/>
            <w:tcBorders>
              <w:bottom w:val="single" w:sz="4" w:space="0" w:color="auto"/>
            </w:tcBorders>
            <w:vAlign w:val="center"/>
          </w:tcPr>
          <w:p w:rsidR="00F66C77" w:rsidRPr="006624AF" w:rsidRDefault="00F66C77"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bottom w:val="single" w:sz="4" w:space="0" w:color="auto"/>
            </w:tcBorders>
          </w:tcPr>
          <w:p w:rsidR="00F66C77" w:rsidRPr="006624AF" w:rsidRDefault="00F66C77" w:rsidP="007C098F">
            <w:pPr>
              <w:widowControl w:val="0"/>
              <w:autoSpaceDE w:val="0"/>
              <w:autoSpaceDN w:val="0"/>
              <w:adjustRightInd w:val="0"/>
              <w:jc w:val="center"/>
              <w:rPr>
                <w:rFonts w:eastAsia="Cambria"/>
                <w:b/>
                <w:bCs/>
                <w:color w:val="000000"/>
                <w:sz w:val="22"/>
                <w:szCs w:val="22"/>
              </w:rPr>
            </w:pPr>
          </w:p>
        </w:tc>
      </w:tr>
      <w:tr w:rsidR="00F66C77" w:rsidRPr="006624AF" w:rsidTr="004A32E4">
        <w:trPr>
          <w:gridAfter w:val="1"/>
          <w:wAfter w:w="10" w:type="dxa"/>
        </w:trPr>
        <w:tc>
          <w:tcPr>
            <w:tcW w:w="7195" w:type="dxa"/>
            <w:gridSpan w:val="6"/>
            <w:tcBorders>
              <w:left w:val="single" w:sz="4" w:space="0" w:color="auto"/>
            </w:tcBorders>
          </w:tcPr>
          <w:p w:rsidR="00F66C77" w:rsidRDefault="00F66C77" w:rsidP="00B3533A">
            <w:pPr>
              <w:widowControl w:val="0"/>
              <w:autoSpaceDE w:val="0"/>
              <w:autoSpaceDN w:val="0"/>
              <w:adjustRightInd w:val="0"/>
              <w:ind w:left="420" w:hanging="420"/>
              <w:rPr>
                <w:rFonts w:eastAsia="Cambria"/>
                <w:color w:val="000000"/>
                <w:sz w:val="22"/>
                <w:szCs w:val="22"/>
              </w:rPr>
            </w:pPr>
            <w:r>
              <w:rPr>
                <w:rFonts w:eastAsia="Cambria"/>
                <w:color w:val="000000"/>
                <w:sz w:val="22"/>
                <w:szCs w:val="22"/>
              </w:rPr>
              <w:t>16.   Contractual agreements with external entities are consistent with the mission and goals of the institution, governed by institutional policies, and contain appropriate provisions to maintain the integrity of the institution and the quality of its programs, services, and operations.</w:t>
            </w:r>
          </w:p>
        </w:tc>
        <w:tc>
          <w:tcPr>
            <w:tcW w:w="995"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990" w:type="dxa"/>
            <w:shd w:val="clear" w:color="auto" w:fill="CCFFFF"/>
          </w:tcPr>
          <w:p w:rsidR="00F66C77" w:rsidRPr="006624AF" w:rsidRDefault="00F66C77" w:rsidP="007C098F">
            <w:pPr>
              <w:widowControl w:val="0"/>
              <w:autoSpaceDE w:val="0"/>
              <w:autoSpaceDN w:val="0"/>
              <w:adjustRightInd w:val="0"/>
              <w:jc w:val="center"/>
              <w:rPr>
                <w:rFonts w:eastAsia="Cambria"/>
                <w:color w:val="000000"/>
                <w:sz w:val="22"/>
                <w:szCs w:val="22"/>
              </w:rPr>
            </w:pPr>
          </w:p>
        </w:tc>
        <w:tc>
          <w:tcPr>
            <w:tcW w:w="630" w:type="dxa"/>
            <w:shd w:val="clear" w:color="auto" w:fill="auto"/>
            <w:vAlign w:val="center"/>
          </w:tcPr>
          <w:p w:rsidR="00F66C77" w:rsidRPr="007814AC" w:rsidRDefault="00B72A63" w:rsidP="007814AC">
            <w:pPr>
              <w:widowControl w:val="0"/>
              <w:autoSpaceDE w:val="0"/>
              <w:autoSpaceDN w:val="0"/>
              <w:adjustRightInd w:val="0"/>
              <w:jc w:val="center"/>
              <w:rPr>
                <w:rFonts w:ascii="Lucida Handwriting" w:eastAsia="Cambria" w:hAnsi="Lucida Handwriting"/>
                <w:color w:val="000000"/>
                <w:sz w:val="22"/>
                <w:szCs w:val="22"/>
              </w:rPr>
            </w:pPr>
            <w:r>
              <w:rPr>
                <w:rFonts w:ascii="Lucida Handwriting" w:eastAsia="Cambria" w:hAnsi="Lucida Handwriting"/>
                <w:color w:val="000000"/>
                <w:sz w:val="22"/>
                <w:szCs w:val="22"/>
              </w:rPr>
              <w:t>94</w:t>
            </w:r>
          </w:p>
        </w:tc>
      </w:tr>
      <w:tr w:rsidR="00032EC8" w:rsidRPr="006624AF" w:rsidTr="004A32E4">
        <w:tblPrEx>
          <w:tblBorders>
            <w:left w:val="none" w:sz="0" w:space="0" w:color="auto"/>
            <w:right w:val="none" w:sz="0" w:space="0" w:color="auto"/>
          </w:tblBorders>
        </w:tblPrEx>
        <w:tc>
          <w:tcPr>
            <w:tcW w:w="9180" w:type="dxa"/>
            <w:gridSpan w:val="8"/>
            <w:tcBorders>
              <w:top w:val="nil"/>
              <w:left w:val="nil"/>
              <w:bottom w:val="single" w:sz="4" w:space="0" w:color="auto"/>
            </w:tcBorders>
          </w:tcPr>
          <w:p w:rsidR="00032EC8" w:rsidRDefault="00032EC8" w:rsidP="007C098F">
            <w:pPr>
              <w:rPr>
                <w:rFonts w:ascii="Arial" w:hAnsi="Arial" w:cs="Arial"/>
                <w:b/>
                <w:bCs/>
                <w:sz w:val="28"/>
                <w:szCs w:val="28"/>
              </w:rPr>
            </w:pPr>
          </w:p>
          <w:p w:rsidR="00032EC8" w:rsidRPr="006624AF" w:rsidRDefault="00032EC8" w:rsidP="003B2D41">
            <w:r w:rsidRPr="006624AF">
              <w:rPr>
                <w:rFonts w:ascii="Arial" w:hAnsi="Arial" w:cs="Arial"/>
                <w:b/>
                <w:bCs/>
                <w:sz w:val="28"/>
                <w:szCs w:val="28"/>
              </w:rPr>
              <w:t>Standard I</w:t>
            </w:r>
            <w:r>
              <w:rPr>
                <w:rFonts w:ascii="Arial" w:hAnsi="Arial" w:cs="Arial"/>
                <w:b/>
                <w:bCs/>
                <w:sz w:val="28"/>
                <w:szCs w:val="28"/>
              </w:rPr>
              <w:t>V</w:t>
            </w:r>
            <w:r w:rsidRPr="006624AF">
              <w:rPr>
                <w:rFonts w:ascii="Arial" w:hAnsi="Arial" w:cs="Arial"/>
                <w:b/>
                <w:bCs/>
                <w:sz w:val="28"/>
                <w:szCs w:val="28"/>
              </w:rPr>
              <w:t xml:space="preserve">: </w:t>
            </w:r>
            <w:r>
              <w:rPr>
                <w:rFonts w:ascii="Arial" w:hAnsi="Arial" w:cs="Arial"/>
                <w:b/>
                <w:bCs/>
                <w:sz w:val="28"/>
                <w:szCs w:val="28"/>
              </w:rPr>
              <w:t>Leadership and Governance</w:t>
            </w:r>
          </w:p>
        </w:tc>
        <w:tc>
          <w:tcPr>
            <w:tcW w:w="640" w:type="dxa"/>
            <w:gridSpan w:val="2"/>
            <w:tcBorders>
              <w:top w:val="nil"/>
              <w:left w:val="nil"/>
              <w:bottom w:val="single" w:sz="4" w:space="0" w:color="auto"/>
              <w:right w:val="nil"/>
            </w:tcBorders>
          </w:tcPr>
          <w:p w:rsidR="00032EC8" w:rsidRDefault="00032EC8" w:rsidP="007C098F">
            <w:pPr>
              <w:rPr>
                <w:rFonts w:ascii="Arial" w:hAnsi="Arial" w:cs="Arial"/>
                <w:b/>
                <w:bCs/>
                <w:sz w:val="28"/>
                <w:szCs w:val="28"/>
              </w:rPr>
            </w:pPr>
          </w:p>
        </w:tc>
      </w:tr>
      <w:tr w:rsidR="00032EC8" w:rsidRPr="006624AF" w:rsidTr="004A32E4">
        <w:tblPrEx>
          <w:tblBorders>
            <w:left w:val="none" w:sz="0" w:space="0" w:color="auto"/>
            <w:right w:val="none" w:sz="0" w:space="0" w:color="auto"/>
          </w:tblBorders>
        </w:tblPrEx>
        <w:tc>
          <w:tcPr>
            <w:tcW w:w="9180" w:type="dxa"/>
            <w:gridSpan w:val="8"/>
            <w:tcBorders>
              <w:top w:val="single" w:sz="4" w:space="0" w:color="auto"/>
              <w:left w:val="single" w:sz="4" w:space="0" w:color="auto"/>
              <w:bottom w:val="single" w:sz="4" w:space="0" w:color="auto"/>
              <w:right w:val="single" w:sz="4" w:space="0" w:color="auto"/>
            </w:tcBorders>
          </w:tcPr>
          <w:p w:rsidR="00032EC8" w:rsidRPr="00E45EE0" w:rsidRDefault="00032EC8" w:rsidP="007A6998">
            <w:pPr>
              <w:widowControl w:val="0"/>
              <w:autoSpaceDE w:val="0"/>
              <w:autoSpaceDN w:val="0"/>
              <w:adjustRightInd w:val="0"/>
              <w:rPr>
                <w:rFonts w:eastAsia="Cambria"/>
                <w:b/>
                <w:bCs/>
                <w:color w:val="000000"/>
                <w:sz w:val="22"/>
                <w:szCs w:val="22"/>
              </w:rPr>
            </w:pPr>
            <w:r w:rsidRPr="007A6998">
              <w:rPr>
                <w:rFonts w:eastAsia="Cambria"/>
                <w:b/>
                <w:bCs/>
                <w:color w:val="000000"/>
                <w:szCs w:val="22"/>
              </w:rPr>
              <w:t xml:space="preserve">A. </w:t>
            </w:r>
            <w:r w:rsidR="007A6998">
              <w:rPr>
                <w:rFonts w:eastAsia="Cambria"/>
                <w:b/>
                <w:bCs/>
                <w:color w:val="000000"/>
                <w:szCs w:val="22"/>
              </w:rPr>
              <w:t>Decision-Making Roles and Processes</w:t>
            </w:r>
            <w:r w:rsidRPr="007A6998">
              <w:rPr>
                <w:rFonts w:eastAsia="Cambria"/>
                <w:b/>
                <w:bCs/>
                <w:color w:val="000000"/>
                <w:szCs w:val="22"/>
              </w:rPr>
              <w:t xml:space="preserve"> </w:t>
            </w:r>
          </w:p>
        </w:tc>
        <w:tc>
          <w:tcPr>
            <w:tcW w:w="640" w:type="dxa"/>
            <w:gridSpan w:val="2"/>
            <w:tcBorders>
              <w:top w:val="single" w:sz="4" w:space="0" w:color="auto"/>
              <w:left w:val="single" w:sz="4" w:space="0" w:color="auto"/>
              <w:bottom w:val="single" w:sz="4" w:space="0" w:color="auto"/>
              <w:right w:val="single" w:sz="4" w:space="0" w:color="auto"/>
            </w:tcBorders>
          </w:tcPr>
          <w:p w:rsidR="00032EC8" w:rsidRPr="006624AF" w:rsidRDefault="00032EC8" w:rsidP="003B2D41">
            <w:pPr>
              <w:widowControl w:val="0"/>
              <w:autoSpaceDE w:val="0"/>
              <w:autoSpaceDN w:val="0"/>
              <w:adjustRightInd w:val="0"/>
              <w:rPr>
                <w:rFonts w:eastAsia="Cambria"/>
                <w:b/>
                <w:bCs/>
                <w:color w:val="000000"/>
                <w:sz w:val="22"/>
                <w:szCs w:val="22"/>
              </w:rPr>
            </w:pPr>
          </w:p>
        </w:tc>
      </w:tr>
      <w:tr w:rsidR="00032EC8" w:rsidRPr="006624AF" w:rsidTr="004A32E4">
        <w:tblPrEx>
          <w:tblBorders>
            <w:left w:val="none" w:sz="0" w:space="0" w:color="auto"/>
            <w:right w:val="none" w:sz="0" w:space="0" w:color="auto"/>
          </w:tblBorders>
        </w:tblPrEx>
        <w:trPr>
          <w:gridAfter w:val="1"/>
          <w:wAfter w:w="10" w:type="dxa"/>
        </w:trPr>
        <w:tc>
          <w:tcPr>
            <w:tcW w:w="436" w:type="dxa"/>
            <w:tcBorders>
              <w:top w:val="single" w:sz="4" w:space="0" w:color="auto"/>
              <w:left w:val="single" w:sz="4" w:space="0" w:color="auto"/>
              <w:right w:val="nil"/>
            </w:tcBorders>
          </w:tcPr>
          <w:p w:rsidR="00032EC8" w:rsidRPr="006624AF" w:rsidRDefault="00032EC8" w:rsidP="007C098F">
            <w:pPr>
              <w:rPr>
                <w:szCs w:val="22"/>
              </w:rPr>
            </w:pPr>
          </w:p>
        </w:tc>
        <w:tc>
          <w:tcPr>
            <w:tcW w:w="460" w:type="dxa"/>
            <w:gridSpan w:val="2"/>
            <w:tcBorders>
              <w:top w:val="single" w:sz="4" w:space="0" w:color="auto"/>
              <w:left w:val="nil"/>
              <w:right w:val="nil"/>
            </w:tcBorders>
          </w:tcPr>
          <w:p w:rsidR="00032EC8" w:rsidRPr="006624AF" w:rsidRDefault="00032EC8" w:rsidP="007C098F">
            <w:pPr>
              <w:rPr>
                <w:szCs w:val="22"/>
              </w:rPr>
            </w:pPr>
          </w:p>
        </w:tc>
        <w:tc>
          <w:tcPr>
            <w:tcW w:w="6242" w:type="dxa"/>
            <w:gridSpan w:val="2"/>
            <w:tcBorders>
              <w:top w:val="single" w:sz="4" w:space="0" w:color="auto"/>
              <w:left w:val="nil"/>
            </w:tcBorders>
          </w:tcPr>
          <w:p w:rsidR="00032EC8" w:rsidRPr="006624AF" w:rsidRDefault="00032EC8" w:rsidP="007C098F">
            <w:pPr>
              <w:rPr>
                <w:szCs w:val="22"/>
              </w:rPr>
            </w:pPr>
          </w:p>
        </w:tc>
        <w:tc>
          <w:tcPr>
            <w:tcW w:w="1052" w:type="dxa"/>
            <w:gridSpan w:val="2"/>
            <w:tcBorders>
              <w:top w:val="single" w:sz="4" w:space="0" w:color="auto"/>
            </w:tcBorders>
          </w:tcPr>
          <w:p w:rsidR="00032EC8" w:rsidRPr="006624AF" w:rsidRDefault="00032EC8"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College</w:t>
            </w:r>
          </w:p>
        </w:tc>
        <w:tc>
          <w:tcPr>
            <w:tcW w:w="990" w:type="dxa"/>
            <w:tcBorders>
              <w:top w:val="single" w:sz="4" w:space="0" w:color="auto"/>
              <w:right w:val="single" w:sz="4" w:space="0" w:color="auto"/>
            </w:tcBorders>
          </w:tcPr>
          <w:p w:rsidR="00032EC8" w:rsidRPr="006624AF" w:rsidRDefault="00032EC8"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top w:val="single" w:sz="4" w:space="0" w:color="auto"/>
              <w:right w:val="single" w:sz="4" w:space="0" w:color="auto"/>
            </w:tcBorders>
          </w:tcPr>
          <w:p w:rsidR="00032EC8" w:rsidRPr="00660479" w:rsidRDefault="00660479" w:rsidP="007C098F">
            <w:pPr>
              <w:widowControl w:val="0"/>
              <w:autoSpaceDE w:val="0"/>
              <w:autoSpaceDN w:val="0"/>
              <w:adjustRightInd w:val="0"/>
              <w:jc w:val="center"/>
              <w:rPr>
                <w:rFonts w:ascii="Lucida Handwriting" w:eastAsia="Cambria" w:hAnsi="Lucida Handwriting"/>
                <w:bCs/>
                <w:color w:val="000000"/>
                <w:sz w:val="22"/>
                <w:szCs w:val="22"/>
              </w:rPr>
            </w:pPr>
            <w:r w:rsidRPr="00660479">
              <w:rPr>
                <w:rFonts w:ascii="Lucida Handwriting" w:eastAsia="Cambria" w:hAnsi="Lucida Handwriting"/>
                <w:bCs/>
                <w:color w:val="000000"/>
                <w:sz w:val="16"/>
                <w:szCs w:val="22"/>
              </w:rPr>
              <w:t>Ref#</w:t>
            </w:r>
          </w:p>
        </w:tc>
      </w:tr>
      <w:tr w:rsidR="00032EC8" w:rsidRPr="006624AF" w:rsidTr="004A32E4">
        <w:tblPrEx>
          <w:tblBorders>
            <w:left w:val="none" w:sz="0" w:space="0" w:color="auto"/>
            <w:right w:val="none" w:sz="0" w:space="0" w:color="auto"/>
          </w:tblBorders>
        </w:tblPrEx>
        <w:tc>
          <w:tcPr>
            <w:tcW w:w="7138" w:type="dxa"/>
            <w:gridSpan w:val="5"/>
            <w:tcBorders>
              <w:left w:val="single" w:sz="4" w:space="0" w:color="auto"/>
            </w:tcBorders>
          </w:tcPr>
          <w:p w:rsidR="00032EC8" w:rsidRPr="00E45EE0" w:rsidRDefault="00032EC8" w:rsidP="00184818">
            <w:pPr>
              <w:ind w:left="426" w:hanging="426"/>
              <w:rPr>
                <w:szCs w:val="22"/>
              </w:rPr>
            </w:pPr>
            <w:r w:rsidRPr="006624AF">
              <w:rPr>
                <w:sz w:val="22"/>
                <w:szCs w:val="22"/>
              </w:rPr>
              <w:t>1.</w:t>
            </w:r>
            <w:r>
              <w:rPr>
                <w:szCs w:val="22"/>
              </w:rPr>
              <w:t xml:space="preserve">    </w:t>
            </w:r>
            <w:r>
              <w:rPr>
                <w:rFonts w:eastAsia="Cambria"/>
                <w:color w:val="000000"/>
                <w:sz w:val="22"/>
                <w:szCs w:val="22"/>
              </w:rPr>
              <w:t>Institutional leaders create and encourage innovation leading to institutional excellence. They support administrators, faculty, staff, and students, no matter what their official titles, in taking initiative for improving the practices, programs, and services in which they are involved. When ideas for improvement have policy or significant institution-wide implications, systematic participative processes are used to assure effective planning and implementation.</w:t>
            </w:r>
          </w:p>
        </w:tc>
        <w:tc>
          <w:tcPr>
            <w:tcW w:w="1052" w:type="dxa"/>
            <w:gridSpan w:val="2"/>
            <w:shd w:val="clear" w:color="auto" w:fill="CCFFFF"/>
          </w:tcPr>
          <w:p w:rsidR="00032EC8" w:rsidRPr="006624AF" w:rsidRDefault="00032EC8" w:rsidP="007C098F">
            <w:pPr>
              <w:jc w:val="center"/>
              <w:rPr>
                <w:szCs w:val="22"/>
              </w:rPr>
            </w:pPr>
          </w:p>
        </w:tc>
        <w:tc>
          <w:tcPr>
            <w:tcW w:w="990" w:type="dxa"/>
            <w:tcBorders>
              <w:right w:val="single" w:sz="4" w:space="0" w:color="auto"/>
            </w:tcBorders>
            <w:shd w:val="clear" w:color="auto" w:fill="CCFFFF"/>
          </w:tcPr>
          <w:p w:rsidR="00032EC8" w:rsidRPr="006624AF" w:rsidRDefault="00032EC8" w:rsidP="007C098F">
            <w:pPr>
              <w:jc w:val="center"/>
              <w:rPr>
                <w:szCs w:val="22"/>
              </w:rPr>
            </w:pPr>
          </w:p>
        </w:tc>
        <w:tc>
          <w:tcPr>
            <w:tcW w:w="640" w:type="dxa"/>
            <w:gridSpan w:val="2"/>
            <w:tcBorders>
              <w:right w:val="single" w:sz="4" w:space="0" w:color="auto"/>
            </w:tcBorders>
            <w:shd w:val="clear" w:color="auto" w:fill="auto"/>
            <w:vAlign w:val="center"/>
          </w:tcPr>
          <w:p w:rsidR="00032EC8" w:rsidRPr="00700F5D" w:rsidRDefault="00700F5D" w:rsidP="00B83E7A">
            <w:pPr>
              <w:jc w:val="center"/>
              <w:rPr>
                <w:rFonts w:ascii="Lucida Handwriting" w:hAnsi="Lucida Handwriting"/>
                <w:sz w:val="22"/>
                <w:szCs w:val="22"/>
              </w:rPr>
            </w:pPr>
            <w:r w:rsidRPr="00700F5D">
              <w:rPr>
                <w:rFonts w:ascii="Lucida Handwriting" w:hAnsi="Lucida Handwriting"/>
                <w:sz w:val="22"/>
                <w:szCs w:val="22"/>
              </w:rPr>
              <w:t>95</w:t>
            </w:r>
          </w:p>
        </w:tc>
      </w:tr>
      <w:tr w:rsidR="00032EC8" w:rsidRPr="006624AF" w:rsidTr="004A32E4">
        <w:tblPrEx>
          <w:tblBorders>
            <w:left w:val="none" w:sz="0" w:space="0" w:color="auto"/>
            <w:right w:val="none" w:sz="0" w:space="0" w:color="auto"/>
          </w:tblBorders>
        </w:tblPrEx>
        <w:tc>
          <w:tcPr>
            <w:tcW w:w="7138" w:type="dxa"/>
            <w:gridSpan w:val="5"/>
            <w:tcBorders>
              <w:left w:val="single" w:sz="4" w:space="0" w:color="auto"/>
            </w:tcBorders>
          </w:tcPr>
          <w:p w:rsidR="00032EC8" w:rsidRPr="00E45EE0" w:rsidRDefault="00032EC8" w:rsidP="000678EA">
            <w:pPr>
              <w:ind w:left="426" w:hanging="426"/>
              <w:rPr>
                <w:szCs w:val="22"/>
              </w:rPr>
            </w:pPr>
            <w:r>
              <w:rPr>
                <w:sz w:val="22"/>
                <w:szCs w:val="22"/>
              </w:rPr>
              <w:t xml:space="preserve">2.    </w:t>
            </w:r>
            <w:r>
              <w:rPr>
                <w:rFonts w:eastAsia="Cambria"/>
                <w:color w:val="000000"/>
                <w:sz w:val="22"/>
                <w:szCs w:val="22"/>
              </w:rPr>
              <w:t>The institution establishes and implements policy and procedures authorizing administrator, faculty, and staff participation in decision-making processes. The policy makes provisions for student participation and consideration of student views in those matters in which students have a direct and reasonable interest. Policy specifies the manner in which individuals bring forward ideas and work together on appropriate policy, planning, and special-purpose committees.</w:t>
            </w:r>
          </w:p>
        </w:tc>
        <w:tc>
          <w:tcPr>
            <w:tcW w:w="1052" w:type="dxa"/>
            <w:gridSpan w:val="2"/>
            <w:shd w:val="clear" w:color="auto" w:fill="CCFFFF"/>
          </w:tcPr>
          <w:p w:rsidR="00032EC8" w:rsidRPr="006624AF" w:rsidRDefault="00032EC8" w:rsidP="007C098F">
            <w:pPr>
              <w:jc w:val="center"/>
              <w:rPr>
                <w:szCs w:val="22"/>
              </w:rPr>
            </w:pPr>
          </w:p>
        </w:tc>
        <w:tc>
          <w:tcPr>
            <w:tcW w:w="990" w:type="dxa"/>
            <w:tcBorders>
              <w:right w:val="single" w:sz="4" w:space="0" w:color="auto"/>
            </w:tcBorders>
            <w:shd w:val="clear" w:color="auto" w:fill="CCFFFF"/>
          </w:tcPr>
          <w:p w:rsidR="00032EC8" w:rsidRPr="006624AF" w:rsidRDefault="00032EC8" w:rsidP="007C098F">
            <w:pPr>
              <w:jc w:val="center"/>
              <w:rPr>
                <w:szCs w:val="22"/>
              </w:rPr>
            </w:pPr>
          </w:p>
        </w:tc>
        <w:tc>
          <w:tcPr>
            <w:tcW w:w="640" w:type="dxa"/>
            <w:gridSpan w:val="2"/>
            <w:tcBorders>
              <w:right w:val="single" w:sz="4" w:space="0" w:color="auto"/>
            </w:tcBorders>
            <w:shd w:val="clear" w:color="auto" w:fill="auto"/>
            <w:vAlign w:val="center"/>
          </w:tcPr>
          <w:p w:rsidR="00032EC8" w:rsidRPr="00700F5D" w:rsidRDefault="00700F5D" w:rsidP="00B83E7A">
            <w:pPr>
              <w:jc w:val="center"/>
              <w:rPr>
                <w:rFonts w:ascii="Lucida Handwriting" w:hAnsi="Lucida Handwriting"/>
                <w:sz w:val="22"/>
                <w:szCs w:val="22"/>
              </w:rPr>
            </w:pPr>
            <w:r>
              <w:rPr>
                <w:rFonts w:ascii="Lucida Handwriting" w:hAnsi="Lucida Handwriting"/>
                <w:sz w:val="22"/>
                <w:szCs w:val="22"/>
              </w:rPr>
              <w:t>96</w:t>
            </w:r>
          </w:p>
        </w:tc>
      </w:tr>
      <w:tr w:rsidR="00032EC8" w:rsidRPr="006624AF" w:rsidTr="004A32E4">
        <w:tblPrEx>
          <w:tblBorders>
            <w:left w:val="none" w:sz="0" w:space="0" w:color="auto"/>
            <w:right w:val="none" w:sz="0" w:space="0" w:color="auto"/>
          </w:tblBorders>
        </w:tblPrEx>
        <w:tc>
          <w:tcPr>
            <w:tcW w:w="7138" w:type="dxa"/>
            <w:gridSpan w:val="5"/>
            <w:tcBorders>
              <w:left w:val="single" w:sz="4" w:space="0" w:color="auto"/>
            </w:tcBorders>
          </w:tcPr>
          <w:p w:rsidR="00032EC8" w:rsidRDefault="00032EC8" w:rsidP="000678EA">
            <w:pPr>
              <w:ind w:left="426" w:hanging="426"/>
              <w:rPr>
                <w:sz w:val="22"/>
                <w:szCs w:val="22"/>
              </w:rPr>
            </w:pPr>
            <w:r>
              <w:rPr>
                <w:sz w:val="22"/>
                <w:szCs w:val="22"/>
              </w:rPr>
              <w:t>3.    Administrators and faculty, through policy and procedures, have a substantive and clearly defined role in institutional governance and exercise a substantial voice in institutional policies, planning, and budget that relate to their areas of responsibility and expertise.</w:t>
            </w:r>
          </w:p>
        </w:tc>
        <w:tc>
          <w:tcPr>
            <w:tcW w:w="1052" w:type="dxa"/>
            <w:gridSpan w:val="2"/>
            <w:shd w:val="clear" w:color="auto" w:fill="CCFFFF"/>
          </w:tcPr>
          <w:p w:rsidR="00032EC8" w:rsidRPr="006624AF" w:rsidRDefault="00032EC8" w:rsidP="007C098F">
            <w:pPr>
              <w:jc w:val="center"/>
              <w:rPr>
                <w:szCs w:val="22"/>
              </w:rPr>
            </w:pPr>
          </w:p>
        </w:tc>
        <w:tc>
          <w:tcPr>
            <w:tcW w:w="990" w:type="dxa"/>
            <w:tcBorders>
              <w:right w:val="single" w:sz="4" w:space="0" w:color="auto"/>
            </w:tcBorders>
            <w:shd w:val="clear" w:color="auto" w:fill="CCFFFF"/>
          </w:tcPr>
          <w:p w:rsidR="00032EC8" w:rsidRPr="006624AF" w:rsidRDefault="00032EC8" w:rsidP="007C098F">
            <w:pPr>
              <w:jc w:val="center"/>
              <w:rPr>
                <w:szCs w:val="22"/>
              </w:rPr>
            </w:pPr>
          </w:p>
        </w:tc>
        <w:tc>
          <w:tcPr>
            <w:tcW w:w="640" w:type="dxa"/>
            <w:gridSpan w:val="2"/>
            <w:tcBorders>
              <w:right w:val="single" w:sz="4" w:space="0" w:color="auto"/>
            </w:tcBorders>
            <w:shd w:val="clear" w:color="auto" w:fill="auto"/>
            <w:vAlign w:val="center"/>
          </w:tcPr>
          <w:p w:rsidR="00032EC8" w:rsidRPr="00700F5D" w:rsidRDefault="00700F5D" w:rsidP="00B83E7A">
            <w:pPr>
              <w:jc w:val="center"/>
              <w:rPr>
                <w:rFonts w:ascii="Lucida Handwriting" w:hAnsi="Lucida Handwriting"/>
                <w:sz w:val="22"/>
                <w:szCs w:val="22"/>
              </w:rPr>
            </w:pPr>
            <w:r>
              <w:rPr>
                <w:rFonts w:ascii="Lucida Handwriting" w:hAnsi="Lucida Handwriting"/>
                <w:sz w:val="22"/>
                <w:szCs w:val="22"/>
              </w:rPr>
              <w:t>97</w:t>
            </w:r>
          </w:p>
        </w:tc>
      </w:tr>
      <w:tr w:rsidR="00032EC8" w:rsidRPr="006624AF" w:rsidTr="004A32E4">
        <w:tblPrEx>
          <w:tblBorders>
            <w:left w:val="none" w:sz="0" w:space="0" w:color="auto"/>
            <w:right w:val="none" w:sz="0" w:space="0" w:color="auto"/>
          </w:tblBorders>
        </w:tblPrEx>
        <w:tc>
          <w:tcPr>
            <w:tcW w:w="7138" w:type="dxa"/>
            <w:gridSpan w:val="5"/>
            <w:tcBorders>
              <w:left w:val="single" w:sz="4" w:space="0" w:color="auto"/>
            </w:tcBorders>
          </w:tcPr>
          <w:p w:rsidR="00032EC8" w:rsidRDefault="00032EC8" w:rsidP="00F5784E">
            <w:pPr>
              <w:ind w:left="426" w:hanging="426"/>
              <w:rPr>
                <w:sz w:val="22"/>
                <w:szCs w:val="22"/>
              </w:rPr>
            </w:pPr>
            <w:r>
              <w:rPr>
                <w:sz w:val="22"/>
                <w:szCs w:val="22"/>
              </w:rPr>
              <w:t>4.     Faculty and academic administrators, through policy and procedures, and through well-defined structures, have responsibility for recommendations about curriculum and student learning programs and services.</w:t>
            </w:r>
          </w:p>
        </w:tc>
        <w:tc>
          <w:tcPr>
            <w:tcW w:w="1052" w:type="dxa"/>
            <w:gridSpan w:val="2"/>
            <w:shd w:val="clear" w:color="auto" w:fill="CCFFFF"/>
          </w:tcPr>
          <w:p w:rsidR="00032EC8" w:rsidRPr="006624AF" w:rsidRDefault="00032EC8" w:rsidP="007C098F">
            <w:pPr>
              <w:jc w:val="center"/>
              <w:rPr>
                <w:szCs w:val="22"/>
              </w:rPr>
            </w:pPr>
          </w:p>
        </w:tc>
        <w:tc>
          <w:tcPr>
            <w:tcW w:w="990" w:type="dxa"/>
            <w:tcBorders>
              <w:right w:val="single" w:sz="4" w:space="0" w:color="auto"/>
            </w:tcBorders>
            <w:shd w:val="clear" w:color="auto" w:fill="CCFFFF"/>
          </w:tcPr>
          <w:p w:rsidR="00032EC8" w:rsidRPr="006624AF" w:rsidRDefault="00032EC8" w:rsidP="007C098F">
            <w:pPr>
              <w:jc w:val="center"/>
              <w:rPr>
                <w:szCs w:val="22"/>
              </w:rPr>
            </w:pPr>
          </w:p>
        </w:tc>
        <w:tc>
          <w:tcPr>
            <w:tcW w:w="640" w:type="dxa"/>
            <w:gridSpan w:val="2"/>
            <w:tcBorders>
              <w:right w:val="single" w:sz="4" w:space="0" w:color="auto"/>
            </w:tcBorders>
            <w:shd w:val="clear" w:color="auto" w:fill="auto"/>
            <w:vAlign w:val="center"/>
          </w:tcPr>
          <w:p w:rsidR="00032EC8" w:rsidRPr="00700F5D" w:rsidRDefault="00700F5D" w:rsidP="00B83E7A">
            <w:pPr>
              <w:jc w:val="center"/>
              <w:rPr>
                <w:rFonts w:ascii="Lucida Handwriting" w:hAnsi="Lucida Handwriting"/>
                <w:sz w:val="22"/>
                <w:szCs w:val="22"/>
              </w:rPr>
            </w:pPr>
            <w:r>
              <w:rPr>
                <w:rFonts w:ascii="Lucida Handwriting" w:hAnsi="Lucida Handwriting"/>
                <w:sz w:val="22"/>
                <w:szCs w:val="22"/>
              </w:rPr>
              <w:t>98</w:t>
            </w:r>
          </w:p>
        </w:tc>
      </w:tr>
      <w:tr w:rsidR="00032EC8" w:rsidRPr="006624AF" w:rsidTr="004A32E4">
        <w:tblPrEx>
          <w:tblBorders>
            <w:left w:val="none" w:sz="0" w:space="0" w:color="auto"/>
            <w:right w:val="none" w:sz="0" w:space="0" w:color="auto"/>
          </w:tblBorders>
        </w:tblPrEx>
        <w:tc>
          <w:tcPr>
            <w:tcW w:w="7138" w:type="dxa"/>
            <w:gridSpan w:val="5"/>
            <w:tcBorders>
              <w:left w:val="single" w:sz="4" w:space="0" w:color="auto"/>
            </w:tcBorders>
          </w:tcPr>
          <w:p w:rsidR="00032EC8" w:rsidRDefault="00032EC8" w:rsidP="000678EA">
            <w:pPr>
              <w:ind w:left="426" w:hanging="426"/>
              <w:rPr>
                <w:sz w:val="22"/>
                <w:szCs w:val="22"/>
              </w:rPr>
            </w:pPr>
            <w:r>
              <w:rPr>
                <w:sz w:val="22"/>
                <w:szCs w:val="22"/>
              </w:rPr>
              <w:t>5.    Through its system of board and institutional governance, the institution ensures the appropriate consideration of relevant perspectives; decision-making aligned with expertise and responsibility; and timely action on institutional plans, policies, curricular change, and other key considerations.</w:t>
            </w:r>
          </w:p>
        </w:tc>
        <w:tc>
          <w:tcPr>
            <w:tcW w:w="1052" w:type="dxa"/>
            <w:gridSpan w:val="2"/>
            <w:shd w:val="clear" w:color="auto" w:fill="CCFFFF"/>
          </w:tcPr>
          <w:p w:rsidR="00032EC8" w:rsidRPr="006624AF" w:rsidRDefault="00032EC8" w:rsidP="007C098F">
            <w:pPr>
              <w:jc w:val="center"/>
              <w:rPr>
                <w:szCs w:val="22"/>
              </w:rPr>
            </w:pPr>
          </w:p>
        </w:tc>
        <w:tc>
          <w:tcPr>
            <w:tcW w:w="990" w:type="dxa"/>
            <w:tcBorders>
              <w:right w:val="single" w:sz="4" w:space="0" w:color="auto"/>
            </w:tcBorders>
            <w:shd w:val="clear" w:color="auto" w:fill="CCFFFF"/>
          </w:tcPr>
          <w:p w:rsidR="00032EC8" w:rsidRPr="006624AF" w:rsidRDefault="00032EC8" w:rsidP="007C098F">
            <w:pPr>
              <w:jc w:val="center"/>
              <w:rPr>
                <w:szCs w:val="22"/>
              </w:rPr>
            </w:pPr>
          </w:p>
        </w:tc>
        <w:tc>
          <w:tcPr>
            <w:tcW w:w="640" w:type="dxa"/>
            <w:gridSpan w:val="2"/>
            <w:tcBorders>
              <w:right w:val="single" w:sz="4" w:space="0" w:color="auto"/>
            </w:tcBorders>
            <w:shd w:val="clear" w:color="auto" w:fill="auto"/>
            <w:vAlign w:val="center"/>
          </w:tcPr>
          <w:p w:rsidR="00032EC8" w:rsidRPr="00700F5D" w:rsidRDefault="00700F5D" w:rsidP="00B83E7A">
            <w:pPr>
              <w:jc w:val="center"/>
              <w:rPr>
                <w:rFonts w:ascii="Lucida Handwriting" w:hAnsi="Lucida Handwriting"/>
                <w:sz w:val="22"/>
                <w:szCs w:val="22"/>
              </w:rPr>
            </w:pPr>
            <w:r>
              <w:rPr>
                <w:rFonts w:ascii="Lucida Handwriting" w:hAnsi="Lucida Handwriting"/>
                <w:sz w:val="22"/>
                <w:szCs w:val="22"/>
              </w:rPr>
              <w:t>99</w:t>
            </w:r>
          </w:p>
        </w:tc>
      </w:tr>
      <w:tr w:rsidR="00032EC8" w:rsidRPr="006624AF" w:rsidTr="004A32E4">
        <w:tblPrEx>
          <w:tblBorders>
            <w:left w:val="none" w:sz="0" w:space="0" w:color="auto"/>
            <w:right w:val="none" w:sz="0" w:space="0" w:color="auto"/>
          </w:tblBorders>
        </w:tblPrEx>
        <w:tc>
          <w:tcPr>
            <w:tcW w:w="7138" w:type="dxa"/>
            <w:gridSpan w:val="5"/>
            <w:tcBorders>
              <w:left w:val="single" w:sz="4" w:space="0" w:color="auto"/>
            </w:tcBorders>
          </w:tcPr>
          <w:p w:rsidR="00032EC8" w:rsidRDefault="00032EC8" w:rsidP="000678EA">
            <w:pPr>
              <w:ind w:left="426" w:hanging="426"/>
              <w:rPr>
                <w:sz w:val="22"/>
                <w:szCs w:val="22"/>
              </w:rPr>
            </w:pPr>
            <w:r>
              <w:rPr>
                <w:sz w:val="22"/>
                <w:szCs w:val="22"/>
              </w:rPr>
              <w:t>6.    The processes for decision-making and the resulting decisions are documented and widely communicated across the institution.</w:t>
            </w:r>
          </w:p>
        </w:tc>
        <w:tc>
          <w:tcPr>
            <w:tcW w:w="1052" w:type="dxa"/>
            <w:gridSpan w:val="2"/>
            <w:shd w:val="clear" w:color="auto" w:fill="CCFFFF"/>
          </w:tcPr>
          <w:p w:rsidR="00032EC8" w:rsidRPr="006624AF" w:rsidRDefault="00032EC8" w:rsidP="007C098F">
            <w:pPr>
              <w:jc w:val="center"/>
              <w:rPr>
                <w:szCs w:val="22"/>
              </w:rPr>
            </w:pPr>
          </w:p>
        </w:tc>
        <w:tc>
          <w:tcPr>
            <w:tcW w:w="990" w:type="dxa"/>
            <w:tcBorders>
              <w:right w:val="single" w:sz="4" w:space="0" w:color="auto"/>
            </w:tcBorders>
            <w:shd w:val="clear" w:color="auto" w:fill="CCFFFF"/>
          </w:tcPr>
          <w:p w:rsidR="00032EC8" w:rsidRPr="006624AF" w:rsidRDefault="00032EC8" w:rsidP="007C098F">
            <w:pPr>
              <w:jc w:val="center"/>
              <w:rPr>
                <w:szCs w:val="22"/>
              </w:rPr>
            </w:pPr>
          </w:p>
        </w:tc>
        <w:tc>
          <w:tcPr>
            <w:tcW w:w="640" w:type="dxa"/>
            <w:gridSpan w:val="2"/>
            <w:tcBorders>
              <w:right w:val="single" w:sz="4" w:space="0" w:color="auto"/>
            </w:tcBorders>
            <w:shd w:val="clear" w:color="auto" w:fill="auto"/>
            <w:vAlign w:val="center"/>
          </w:tcPr>
          <w:p w:rsidR="00032EC8" w:rsidRPr="00700F5D" w:rsidRDefault="00700F5D" w:rsidP="00891C2D">
            <w:pPr>
              <w:ind w:right="-105"/>
              <w:jc w:val="center"/>
              <w:rPr>
                <w:rFonts w:ascii="Lucida Handwriting" w:hAnsi="Lucida Handwriting"/>
                <w:sz w:val="22"/>
                <w:szCs w:val="22"/>
              </w:rPr>
            </w:pPr>
            <w:r>
              <w:rPr>
                <w:rFonts w:ascii="Lucida Handwriting" w:hAnsi="Lucida Handwriting"/>
                <w:sz w:val="22"/>
                <w:szCs w:val="22"/>
              </w:rPr>
              <w:t>100</w:t>
            </w:r>
          </w:p>
        </w:tc>
      </w:tr>
      <w:tr w:rsidR="00032EC8" w:rsidRPr="006624AF" w:rsidTr="004A32E4">
        <w:tblPrEx>
          <w:tblBorders>
            <w:left w:val="none" w:sz="0" w:space="0" w:color="auto"/>
            <w:right w:val="none" w:sz="0" w:space="0" w:color="auto"/>
          </w:tblBorders>
        </w:tblPrEx>
        <w:tc>
          <w:tcPr>
            <w:tcW w:w="7138" w:type="dxa"/>
            <w:gridSpan w:val="5"/>
            <w:tcBorders>
              <w:left w:val="single" w:sz="4" w:space="0" w:color="auto"/>
            </w:tcBorders>
          </w:tcPr>
          <w:p w:rsidR="00032EC8" w:rsidRDefault="00032EC8" w:rsidP="002A61D5">
            <w:pPr>
              <w:ind w:left="426" w:hanging="426"/>
              <w:rPr>
                <w:sz w:val="22"/>
                <w:szCs w:val="22"/>
              </w:rPr>
            </w:pPr>
            <w:r>
              <w:rPr>
                <w:sz w:val="22"/>
                <w:szCs w:val="22"/>
              </w:rPr>
              <w:t>7.    Leadership roles and the institution’s governance and decision-making policies, procedures, and processes are regularly evaluated to assure their integrity and effectiveness. The institution widely communicates the results of these evaluations and uses them as the basis for improvement.</w:t>
            </w:r>
          </w:p>
        </w:tc>
        <w:tc>
          <w:tcPr>
            <w:tcW w:w="1052" w:type="dxa"/>
            <w:gridSpan w:val="2"/>
            <w:shd w:val="clear" w:color="auto" w:fill="CCFFFF"/>
          </w:tcPr>
          <w:p w:rsidR="00032EC8" w:rsidRPr="006624AF" w:rsidRDefault="00032EC8" w:rsidP="007C098F">
            <w:pPr>
              <w:jc w:val="center"/>
              <w:rPr>
                <w:szCs w:val="22"/>
              </w:rPr>
            </w:pPr>
          </w:p>
        </w:tc>
        <w:tc>
          <w:tcPr>
            <w:tcW w:w="990" w:type="dxa"/>
            <w:tcBorders>
              <w:right w:val="single" w:sz="4" w:space="0" w:color="auto"/>
            </w:tcBorders>
            <w:shd w:val="clear" w:color="auto" w:fill="CCFFFF"/>
          </w:tcPr>
          <w:p w:rsidR="00032EC8" w:rsidRPr="006624AF" w:rsidRDefault="00032EC8" w:rsidP="007C098F">
            <w:pPr>
              <w:jc w:val="center"/>
              <w:rPr>
                <w:szCs w:val="22"/>
              </w:rPr>
            </w:pPr>
          </w:p>
        </w:tc>
        <w:tc>
          <w:tcPr>
            <w:tcW w:w="640" w:type="dxa"/>
            <w:gridSpan w:val="2"/>
            <w:tcBorders>
              <w:right w:val="single" w:sz="4" w:space="0" w:color="auto"/>
            </w:tcBorders>
            <w:shd w:val="clear" w:color="auto" w:fill="auto"/>
            <w:vAlign w:val="center"/>
          </w:tcPr>
          <w:p w:rsidR="00032EC8" w:rsidRPr="00700F5D" w:rsidRDefault="00891C2D" w:rsidP="00891C2D">
            <w:pPr>
              <w:ind w:right="-105"/>
              <w:jc w:val="center"/>
              <w:rPr>
                <w:rFonts w:ascii="Lucida Handwriting" w:hAnsi="Lucida Handwriting"/>
                <w:sz w:val="22"/>
                <w:szCs w:val="22"/>
              </w:rPr>
            </w:pPr>
            <w:r>
              <w:rPr>
                <w:rFonts w:ascii="Lucida Handwriting" w:hAnsi="Lucida Handwriting"/>
                <w:sz w:val="22"/>
                <w:szCs w:val="22"/>
              </w:rPr>
              <w:t>101</w:t>
            </w:r>
          </w:p>
        </w:tc>
      </w:tr>
    </w:tbl>
    <w:p w:rsidR="006624AF" w:rsidRDefault="006624AF" w:rsidP="006624AF"/>
    <w:p w:rsidR="00EB0454" w:rsidRDefault="00EB0454" w:rsidP="006624AF"/>
    <w:p w:rsidR="0059548A" w:rsidRDefault="0059548A" w:rsidP="006624AF"/>
    <w:p w:rsidR="0059548A" w:rsidRDefault="0059548A" w:rsidP="006624AF"/>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6"/>
        <w:gridCol w:w="460"/>
        <w:gridCol w:w="6239"/>
        <w:gridCol w:w="1050"/>
        <w:gridCol w:w="990"/>
        <w:gridCol w:w="630"/>
      </w:tblGrid>
      <w:tr w:rsidR="005A4560" w:rsidRPr="006624AF" w:rsidTr="000604D1">
        <w:tc>
          <w:tcPr>
            <w:tcW w:w="9175" w:type="dxa"/>
            <w:gridSpan w:val="5"/>
            <w:tcBorders>
              <w:left w:val="single" w:sz="4" w:space="0" w:color="auto"/>
            </w:tcBorders>
          </w:tcPr>
          <w:p w:rsidR="005A4560" w:rsidRPr="008369DC" w:rsidRDefault="005A4560" w:rsidP="00EB0454">
            <w:pPr>
              <w:widowControl w:val="0"/>
              <w:autoSpaceDE w:val="0"/>
              <w:autoSpaceDN w:val="0"/>
              <w:adjustRightInd w:val="0"/>
              <w:rPr>
                <w:rFonts w:eastAsia="Cambria"/>
                <w:b/>
                <w:bCs/>
                <w:color w:val="000000"/>
                <w:sz w:val="22"/>
                <w:szCs w:val="22"/>
              </w:rPr>
            </w:pPr>
            <w:r w:rsidRPr="00EB0454">
              <w:rPr>
                <w:rFonts w:eastAsia="Cambria"/>
                <w:b/>
                <w:bCs/>
                <w:color w:val="000000"/>
                <w:szCs w:val="22"/>
              </w:rPr>
              <w:lastRenderedPageBreak/>
              <w:t xml:space="preserve">B. </w:t>
            </w:r>
            <w:r w:rsidR="00EB0454" w:rsidRPr="00EB0454">
              <w:rPr>
                <w:rFonts w:eastAsia="Cambria"/>
                <w:b/>
                <w:bCs/>
                <w:color w:val="000000"/>
                <w:szCs w:val="22"/>
              </w:rPr>
              <w:t>Chief Executive Officer</w:t>
            </w:r>
            <w:r w:rsidRPr="00EB0454">
              <w:rPr>
                <w:rFonts w:eastAsia="Cambria"/>
                <w:b/>
                <w:bCs/>
                <w:color w:val="000000"/>
                <w:szCs w:val="22"/>
              </w:rPr>
              <w:t xml:space="preserve"> </w:t>
            </w:r>
          </w:p>
        </w:tc>
        <w:tc>
          <w:tcPr>
            <w:tcW w:w="630" w:type="dxa"/>
            <w:tcBorders>
              <w:left w:val="single" w:sz="4" w:space="0" w:color="auto"/>
            </w:tcBorders>
          </w:tcPr>
          <w:p w:rsidR="005A4560" w:rsidRDefault="005A4560" w:rsidP="00663E60">
            <w:pPr>
              <w:widowControl w:val="0"/>
              <w:autoSpaceDE w:val="0"/>
              <w:autoSpaceDN w:val="0"/>
              <w:adjustRightInd w:val="0"/>
              <w:rPr>
                <w:rFonts w:eastAsia="Cambria"/>
                <w:b/>
                <w:bCs/>
                <w:color w:val="000000"/>
                <w:sz w:val="22"/>
                <w:szCs w:val="22"/>
              </w:rPr>
            </w:pPr>
          </w:p>
        </w:tc>
      </w:tr>
      <w:tr w:rsidR="005A4560" w:rsidRPr="006624AF" w:rsidTr="003F3A4E">
        <w:tc>
          <w:tcPr>
            <w:tcW w:w="436" w:type="dxa"/>
            <w:tcBorders>
              <w:left w:val="single" w:sz="4" w:space="0" w:color="auto"/>
              <w:right w:val="nil"/>
            </w:tcBorders>
          </w:tcPr>
          <w:p w:rsidR="005A4560" w:rsidRPr="006624AF" w:rsidRDefault="005A4560" w:rsidP="007C098F">
            <w:pPr>
              <w:rPr>
                <w:szCs w:val="22"/>
              </w:rPr>
            </w:pPr>
          </w:p>
        </w:tc>
        <w:tc>
          <w:tcPr>
            <w:tcW w:w="460" w:type="dxa"/>
            <w:tcBorders>
              <w:left w:val="nil"/>
              <w:right w:val="nil"/>
            </w:tcBorders>
          </w:tcPr>
          <w:p w:rsidR="005A4560" w:rsidRPr="006624AF" w:rsidRDefault="005A4560" w:rsidP="007C098F">
            <w:pPr>
              <w:rPr>
                <w:szCs w:val="22"/>
              </w:rPr>
            </w:pPr>
          </w:p>
        </w:tc>
        <w:tc>
          <w:tcPr>
            <w:tcW w:w="6239" w:type="dxa"/>
            <w:tcBorders>
              <w:left w:val="nil"/>
            </w:tcBorders>
          </w:tcPr>
          <w:p w:rsidR="005A4560" w:rsidRPr="006624AF" w:rsidRDefault="005A4560" w:rsidP="007C098F">
            <w:pPr>
              <w:rPr>
                <w:szCs w:val="22"/>
              </w:rPr>
            </w:pPr>
          </w:p>
        </w:tc>
        <w:tc>
          <w:tcPr>
            <w:tcW w:w="1050" w:type="dxa"/>
            <w:tcBorders>
              <w:bottom w:val="single" w:sz="4" w:space="0" w:color="auto"/>
            </w:tcBorders>
          </w:tcPr>
          <w:p w:rsidR="005A4560" w:rsidRPr="006624AF" w:rsidRDefault="005A4560"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College</w:t>
            </w:r>
          </w:p>
        </w:tc>
        <w:tc>
          <w:tcPr>
            <w:tcW w:w="990" w:type="dxa"/>
            <w:tcBorders>
              <w:bottom w:val="single" w:sz="4" w:space="0" w:color="auto"/>
            </w:tcBorders>
          </w:tcPr>
          <w:p w:rsidR="005A4560" w:rsidRPr="006624AF" w:rsidRDefault="005A4560"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bottom w:val="single" w:sz="4" w:space="0" w:color="auto"/>
            </w:tcBorders>
            <w:shd w:val="clear" w:color="auto" w:fill="auto"/>
            <w:vAlign w:val="center"/>
          </w:tcPr>
          <w:p w:rsidR="005A4560" w:rsidRPr="003F3A4E" w:rsidRDefault="005A4560" w:rsidP="003F3A4E">
            <w:pPr>
              <w:widowControl w:val="0"/>
              <w:autoSpaceDE w:val="0"/>
              <w:autoSpaceDN w:val="0"/>
              <w:adjustRightInd w:val="0"/>
              <w:jc w:val="center"/>
              <w:rPr>
                <w:rFonts w:ascii="Lucida Handwriting" w:eastAsia="Cambria" w:hAnsi="Lucida Handwriting"/>
                <w:b/>
                <w:bCs/>
                <w:color w:val="000000"/>
                <w:sz w:val="22"/>
                <w:szCs w:val="22"/>
              </w:rPr>
            </w:pPr>
          </w:p>
        </w:tc>
      </w:tr>
      <w:tr w:rsidR="005A4560" w:rsidRPr="006624AF" w:rsidTr="003F3A4E">
        <w:tc>
          <w:tcPr>
            <w:tcW w:w="436" w:type="dxa"/>
            <w:tcBorders>
              <w:left w:val="single" w:sz="4" w:space="0" w:color="auto"/>
              <w:right w:val="nil"/>
            </w:tcBorders>
          </w:tcPr>
          <w:p w:rsidR="005A4560" w:rsidRPr="006624AF" w:rsidRDefault="005A4560" w:rsidP="00B02FAE">
            <w:pPr>
              <w:rPr>
                <w:szCs w:val="22"/>
              </w:rPr>
            </w:pPr>
            <w:r w:rsidRPr="006624AF">
              <w:rPr>
                <w:sz w:val="22"/>
                <w:szCs w:val="22"/>
              </w:rPr>
              <w:t>1.</w:t>
            </w:r>
          </w:p>
        </w:tc>
        <w:tc>
          <w:tcPr>
            <w:tcW w:w="6699" w:type="dxa"/>
            <w:gridSpan w:val="2"/>
            <w:tcBorders>
              <w:left w:val="nil"/>
            </w:tcBorders>
          </w:tcPr>
          <w:p w:rsidR="005A4560" w:rsidRPr="006624AF" w:rsidRDefault="005A4560" w:rsidP="00B02FAE">
            <w:pPr>
              <w:widowControl w:val="0"/>
              <w:autoSpaceDE w:val="0"/>
              <w:autoSpaceDN w:val="0"/>
              <w:adjustRightInd w:val="0"/>
              <w:rPr>
                <w:rFonts w:eastAsia="Cambria"/>
                <w:color w:val="000000"/>
                <w:sz w:val="22"/>
                <w:szCs w:val="22"/>
              </w:rPr>
            </w:pPr>
            <w:r>
              <w:rPr>
                <w:rFonts w:eastAsia="Cambria"/>
                <w:color w:val="000000"/>
                <w:sz w:val="22"/>
                <w:szCs w:val="22"/>
              </w:rPr>
              <w:t>The institutional Chief Executive Officer (CEO) has primary responsibility for the quality of the institution. The CEO provides effective leadership in planning, organizing, budgeting, selecting and developing personnel, and assessing institutional effectiveness.</w:t>
            </w:r>
          </w:p>
        </w:tc>
        <w:tc>
          <w:tcPr>
            <w:tcW w:w="1050" w:type="dxa"/>
            <w:shd w:val="clear" w:color="auto" w:fill="CCFFFF"/>
          </w:tcPr>
          <w:p w:rsidR="005A4560" w:rsidRPr="006624AF" w:rsidRDefault="005A4560" w:rsidP="00B02FAE">
            <w:pPr>
              <w:jc w:val="center"/>
              <w:rPr>
                <w:szCs w:val="22"/>
              </w:rPr>
            </w:pPr>
          </w:p>
        </w:tc>
        <w:tc>
          <w:tcPr>
            <w:tcW w:w="990" w:type="dxa"/>
            <w:shd w:val="clear" w:color="auto" w:fill="CCFFFF"/>
          </w:tcPr>
          <w:p w:rsidR="005A4560" w:rsidRPr="006624AF" w:rsidRDefault="005A4560" w:rsidP="00B02FAE">
            <w:pPr>
              <w:jc w:val="center"/>
              <w:rPr>
                <w:szCs w:val="22"/>
              </w:rPr>
            </w:pPr>
          </w:p>
        </w:tc>
        <w:tc>
          <w:tcPr>
            <w:tcW w:w="630" w:type="dxa"/>
            <w:shd w:val="clear" w:color="auto" w:fill="auto"/>
            <w:vAlign w:val="center"/>
          </w:tcPr>
          <w:p w:rsidR="005A4560" w:rsidRPr="003F3A4E" w:rsidRDefault="00891C2D" w:rsidP="00891C2D">
            <w:pPr>
              <w:ind w:right="-115"/>
              <w:jc w:val="center"/>
              <w:rPr>
                <w:rFonts w:ascii="Lucida Handwriting" w:hAnsi="Lucida Handwriting"/>
                <w:szCs w:val="22"/>
              </w:rPr>
            </w:pPr>
            <w:r w:rsidRPr="00B369E7">
              <w:rPr>
                <w:rFonts w:ascii="Lucida Handwriting" w:hAnsi="Lucida Handwriting"/>
                <w:sz w:val="22"/>
                <w:szCs w:val="22"/>
              </w:rPr>
              <w:t>102</w:t>
            </w:r>
          </w:p>
        </w:tc>
      </w:tr>
      <w:tr w:rsidR="005A4560" w:rsidRPr="00B369E7" w:rsidTr="003F3A4E">
        <w:tc>
          <w:tcPr>
            <w:tcW w:w="436" w:type="dxa"/>
            <w:tcBorders>
              <w:left w:val="single" w:sz="4" w:space="0" w:color="auto"/>
              <w:right w:val="nil"/>
            </w:tcBorders>
          </w:tcPr>
          <w:p w:rsidR="005A4560" w:rsidRPr="006624AF" w:rsidRDefault="005A4560" w:rsidP="00B02FAE">
            <w:pPr>
              <w:rPr>
                <w:szCs w:val="22"/>
              </w:rPr>
            </w:pPr>
            <w:r>
              <w:rPr>
                <w:sz w:val="22"/>
                <w:szCs w:val="22"/>
              </w:rPr>
              <w:t>2</w:t>
            </w:r>
            <w:r w:rsidRPr="006624AF">
              <w:rPr>
                <w:sz w:val="22"/>
                <w:szCs w:val="22"/>
              </w:rPr>
              <w:t>.</w:t>
            </w:r>
          </w:p>
        </w:tc>
        <w:tc>
          <w:tcPr>
            <w:tcW w:w="6699" w:type="dxa"/>
            <w:gridSpan w:val="2"/>
            <w:tcBorders>
              <w:left w:val="nil"/>
            </w:tcBorders>
          </w:tcPr>
          <w:p w:rsidR="005A4560" w:rsidRPr="006624AF" w:rsidRDefault="005A4560" w:rsidP="00B02FAE">
            <w:pPr>
              <w:widowControl w:val="0"/>
              <w:autoSpaceDE w:val="0"/>
              <w:autoSpaceDN w:val="0"/>
              <w:adjustRightInd w:val="0"/>
              <w:rPr>
                <w:rFonts w:eastAsia="Cambria"/>
                <w:color w:val="000000"/>
                <w:sz w:val="22"/>
                <w:szCs w:val="22"/>
              </w:rPr>
            </w:pPr>
            <w:r>
              <w:rPr>
                <w:rFonts w:eastAsia="Cambria"/>
                <w:color w:val="000000"/>
                <w:sz w:val="22"/>
                <w:szCs w:val="22"/>
              </w:rPr>
              <w:t>The CEO plans, oversees, and evaluates an administrative structure organized and staffed to reflect the institution’s purposes, size, and complexity. The CEO delegates authority to administrators and others consistent with their responsibilities, as appropriate.</w:t>
            </w:r>
          </w:p>
        </w:tc>
        <w:tc>
          <w:tcPr>
            <w:tcW w:w="1050" w:type="dxa"/>
            <w:shd w:val="clear" w:color="auto" w:fill="CCFFFF"/>
          </w:tcPr>
          <w:p w:rsidR="005A4560" w:rsidRPr="006624AF" w:rsidRDefault="005A4560" w:rsidP="00B02FAE">
            <w:pPr>
              <w:jc w:val="center"/>
              <w:rPr>
                <w:szCs w:val="22"/>
              </w:rPr>
            </w:pPr>
          </w:p>
        </w:tc>
        <w:tc>
          <w:tcPr>
            <w:tcW w:w="990" w:type="dxa"/>
            <w:shd w:val="clear" w:color="auto" w:fill="CCFFFF"/>
          </w:tcPr>
          <w:p w:rsidR="005A4560" w:rsidRPr="006624AF" w:rsidRDefault="005A4560" w:rsidP="00B02FAE">
            <w:pPr>
              <w:jc w:val="center"/>
              <w:rPr>
                <w:szCs w:val="22"/>
              </w:rPr>
            </w:pPr>
          </w:p>
        </w:tc>
        <w:tc>
          <w:tcPr>
            <w:tcW w:w="630" w:type="dxa"/>
            <w:shd w:val="clear" w:color="auto" w:fill="auto"/>
            <w:vAlign w:val="center"/>
          </w:tcPr>
          <w:p w:rsidR="005A4560" w:rsidRPr="00B369E7" w:rsidRDefault="00891C2D" w:rsidP="00891C2D">
            <w:pPr>
              <w:ind w:right="-115"/>
              <w:jc w:val="center"/>
              <w:rPr>
                <w:rFonts w:ascii="Lucida Handwriting" w:hAnsi="Lucida Handwriting"/>
                <w:sz w:val="22"/>
                <w:szCs w:val="22"/>
              </w:rPr>
            </w:pPr>
            <w:r w:rsidRPr="00B369E7">
              <w:rPr>
                <w:rFonts w:ascii="Lucida Handwriting" w:hAnsi="Lucida Handwriting"/>
                <w:sz w:val="22"/>
                <w:szCs w:val="22"/>
              </w:rPr>
              <w:t>103</w:t>
            </w:r>
          </w:p>
        </w:tc>
      </w:tr>
      <w:tr w:rsidR="005A4560" w:rsidRPr="00B369E7" w:rsidTr="003F3A4E">
        <w:tc>
          <w:tcPr>
            <w:tcW w:w="436" w:type="dxa"/>
            <w:tcBorders>
              <w:left w:val="single" w:sz="4" w:space="0" w:color="auto"/>
              <w:right w:val="nil"/>
            </w:tcBorders>
          </w:tcPr>
          <w:p w:rsidR="005A4560" w:rsidRPr="006624AF" w:rsidRDefault="005A4560" w:rsidP="00B02FAE">
            <w:pPr>
              <w:rPr>
                <w:szCs w:val="22"/>
              </w:rPr>
            </w:pPr>
            <w:r>
              <w:rPr>
                <w:sz w:val="22"/>
                <w:szCs w:val="22"/>
              </w:rPr>
              <w:t>3</w:t>
            </w:r>
            <w:r w:rsidRPr="006624AF">
              <w:rPr>
                <w:sz w:val="22"/>
                <w:szCs w:val="22"/>
              </w:rPr>
              <w:t>.</w:t>
            </w:r>
          </w:p>
        </w:tc>
        <w:tc>
          <w:tcPr>
            <w:tcW w:w="6699" w:type="dxa"/>
            <w:gridSpan w:val="2"/>
            <w:tcBorders>
              <w:left w:val="nil"/>
            </w:tcBorders>
          </w:tcPr>
          <w:p w:rsidR="005A4560" w:rsidRPr="006624AF" w:rsidRDefault="005A4560" w:rsidP="00B02FAE">
            <w:pPr>
              <w:widowControl w:val="0"/>
              <w:autoSpaceDE w:val="0"/>
              <w:autoSpaceDN w:val="0"/>
              <w:adjustRightInd w:val="0"/>
              <w:rPr>
                <w:rFonts w:eastAsia="Cambria"/>
                <w:color w:val="000000"/>
                <w:sz w:val="22"/>
                <w:szCs w:val="22"/>
              </w:rPr>
            </w:pPr>
            <w:r>
              <w:rPr>
                <w:rFonts w:eastAsia="Cambria"/>
                <w:color w:val="000000"/>
                <w:sz w:val="22"/>
                <w:szCs w:val="22"/>
              </w:rPr>
              <w:t>Through established policies and procedures, the CEO guides institutional improvement of the teaching and learning environment by: establishing a collegial process that sets values, goals, and priorities; ensuring the college sets institutional performance standards for student achievement; ensuring that evaluation and planning rely on high quality research and analysis of external and internal conditions; ensuring that educational planning is integrated with resource planning and allocation to support students achievement and learning; ensuring that the allocation of resources supports and improves learning and achievement; and establishing procedures to evaluate overall institutional planning and implementation efforts to achieve the mission of the institution.</w:t>
            </w:r>
          </w:p>
        </w:tc>
        <w:tc>
          <w:tcPr>
            <w:tcW w:w="1050" w:type="dxa"/>
            <w:shd w:val="clear" w:color="auto" w:fill="CCFFFF"/>
          </w:tcPr>
          <w:p w:rsidR="005A4560" w:rsidRPr="006624AF" w:rsidRDefault="005A4560" w:rsidP="00B02FAE">
            <w:pPr>
              <w:jc w:val="center"/>
              <w:rPr>
                <w:szCs w:val="22"/>
              </w:rPr>
            </w:pPr>
          </w:p>
        </w:tc>
        <w:tc>
          <w:tcPr>
            <w:tcW w:w="990" w:type="dxa"/>
            <w:shd w:val="clear" w:color="auto" w:fill="CCFFFF"/>
          </w:tcPr>
          <w:p w:rsidR="005A4560" w:rsidRPr="006624AF" w:rsidRDefault="005A4560" w:rsidP="00B02FAE">
            <w:pPr>
              <w:jc w:val="center"/>
              <w:rPr>
                <w:szCs w:val="22"/>
              </w:rPr>
            </w:pPr>
          </w:p>
        </w:tc>
        <w:tc>
          <w:tcPr>
            <w:tcW w:w="630" w:type="dxa"/>
            <w:shd w:val="clear" w:color="auto" w:fill="auto"/>
            <w:vAlign w:val="center"/>
          </w:tcPr>
          <w:p w:rsidR="005A4560" w:rsidRPr="00B369E7" w:rsidRDefault="00891C2D" w:rsidP="00891C2D">
            <w:pPr>
              <w:ind w:right="-115"/>
              <w:jc w:val="center"/>
              <w:rPr>
                <w:rFonts w:ascii="Lucida Handwriting" w:hAnsi="Lucida Handwriting"/>
                <w:sz w:val="22"/>
                <w:szCs w:val="22"/>
              </w:rPr>
            </w:pPr>
            <w:r w:rsidRPr="00B369E7">
              <w:rPr>
                <w:rFonts w:ascii="Lucida Handwriting" w:hAnsi="Lucida Handwriting"/>
                <w:sz w:val="22"/>
                <w:szCs w:val="22"/>
              </w:rPr>
              <w:t>104</w:t>
            </w:r>
          </w:p>
        </w:tc>
      </w:tr>
      <w:tr w:rsidR="005A4560" w:rsidRPr="00B369E7" w:rsidTr="003F3A4E">
        <w:tc>
          <w:tcPr>
            <w:tcW w:w="436" w:type="dxa"/>
            <w:tcBorders>
              <w:left w:val="single" w:sz="4" w:space="0" w:color="auto"/>
              <w:right w:val="nil"/>
            </w:tcBorders>
          </w:tcPr>
          <w:p w:rsidR="005A4560" w:rsidRPr="006624AF" w:rsidRDefault="005A4560" w:rsidP="00B02FAE">
            <w:pPr>
              <w:rPr>
                <w:szCs w:val="22"/>
              </w:rPr>
            </w:pPr>
            <w:r>
              <w:rPr>
                <w:sz w:val="22"/>
                <w:szCs w:val="22"/>
              </w:rPr>
              <w:t>4</w:t>
            </w:r>
            <w:r w:rsidRPr="006624AF">
              <w:rPr>
                <w:sz w:val="22"/>
                <w:szCs w:val="22"/>
              </w:rPr>
              <w:t>.</w:t>
            </w:r>
          </w:p>
        </w:tc>
        <w:tc>
          <w:tcPr>
            <w:tcW w:w="6699" w:type="dxa"/>
            <w:gridSpan w:val="2"/>
            <w:tcBorders>
              <w:left w:val="nil"/>
            </w:tcBorders>
          </w:tcPr>
          <w:p w:rsidR="005A4560" w:rsidRPr="006624AF" w:rsidRDefault="005A4560" w:rsidP="00FB5A94">
            <w:pPr>
              <w:widowControl w:val="0"/>
              <w:autoSpaceDE w:val="0"/>
              <w:autoSpaceDN w:val="0"/>
              <w:adjustRightInd w:val="0"/>
              <w:rPr>
                <w:rFonts w:eastAsia="Cambria"/>
                <w:color w:val="000000"/>
                <w:sz w:val="22"/>
                <w:szCs w:val="22"/>
              </w:rPr>
            </w:pPr>
            <w:r>
              <w:rPr>
                <w:rFonts w:eastAsia="Cambria"/>
                <w:color w:val="000000"/>
                <w:sz w:val="22"/>
                <w:szCs w:val="22"/>
              </w:rPr>
              <w:t>The CEO has the primary leadership role for accreditation, ensuring that the institution meets or exceeds Eligibility Requirements, Accreditation Standards, and Commission policies at all times. Faculty, staff, and administrative leaders of the institution also have responsibility for assuring compliance with accreditation requirements.</w:t>
            </w:r>
          </w:p>
        </w:tc>
        <w:tc>
          <w:tcPr>
            <w:tcW w:w="1050" w:type="dxa"/>
            <w:shd w:val="clear" w:color="auto" w:fill="CCFFFF"/>
          </w:tcPr>
          <w:p w:rsidR="005A4560" w:rsidRPr="006624AF" w:rsidRDefault="005A4560" w:rsidP="00B02FAE">
            <w:pPr>
              <w:jc w:val="center"/>
              <w:rPr>
                <w:szCs w:val="22"/>
              </w:rPr>
            </w:pPr>
          </w:p>
        </w:tc>
        <w:tc>
          <w:tcPr>
            <w:tcW w:w="990" w:type="dxa"/>
            <w:shd w:val="clear" w:color="auto" w:fill="CCFFFF"/>
          </w:tcPr>
          <w:p w:rsidR="005A4560" w:rsidRPr="006624AF" w:rsidRDefault="005A4560" w:rsidP="00B02FAE">
            <w:pPr>
              <w:jc w:val="center"/>
              <w:rPr>
                <w:szCs w:val="22"/>
              </w:rPr>
            </w:pPr>
          </w:p>
        </w:tc>
        <w:tc>
          <w:tcPr>
            <w:tcW w:w="630" w:type="dxa"/>
            <w:shd w:val="clear" w:color="auto" w:fill="auto"/>
            <w:vAlign w:val="center"/>
          </w:tcPr>
          <w:p w:rsidR="005A4560" w:rsidRPr="00B369E7" w:rsidRDefault="00891C2D" w:rsidP="00891C2D">
            <w:pPr>
              <w:ind w:right="-115"/>
              <w:jc w:val="center"/>
              <w:rPr>
                <w:rFonts w:ascii="Lucida Handwriting" w:hAnsi="Lucida Handwriting"/>
                <w:sz w:val="22"/>
                <w:szCs w:val="22"/>
              </w:rPr>
            </w:pPr>
            <w:r w:rsidRPr="00B369E7">
              <w:rPr>
                <w:rFonts w:ascii="Lucida Handwriting" w:hAnsi="Lucida Handwriting"/>
                <w:sz w:val="22"/>
                <w:szCs w:val="22"/>
              </w:rPr>
              <w:t>105</w:t>
            </w:r>
          </w:p>
        </w:tc>
      </w:tr>
      <w:tr w:rsidR="005A4560" w:rsidRPr="00B369E7" w:rsidTr="003F3A4E">
        <w:tc>
          <w:tcPr>
            <w:tcW w:w="436" w:type="dxa"/>
            <w:tcBorders>
              <w:left w:val="single" w:sz="4" w:space="0" w:color="auto"/>
              <w:right w:val="nil"/>
            </w:tcBorders>
          </w:tcPr>
          <w:p w:rsidR="005A4560" w:rsidRPr="006624AF" w:rsidRDefault="005A4560" w:rsidP="00B02FAE">
            <w:pPr>
              <w:rPr>
                <w:szCs w:val="22"/>
              </w:rPr>
            </w:pPr>
            <w:r>
              <w:rPr>
                <w:sz w:val="22"/>
                <w:szCs w:val="22"/>
              </w:rPr>
              <w:t>5</w:t>
            </w:r>
            <w:r w:rsidRPr="006624AF">
              <w:rPr>
                <w:sz w:val="22"/>
                <w:szCs w:val="22"/>
              </w:rPr>
              <w:t>.</w:t>
            </w:r>
          </w:p>
        </w:tc>
        <w:tc>
          <w:tcPr>
            <w:tcW w:w="6699" w:type="dxa"/>
            <w:gridSpan w:val="2"/>
            <w:tcBorders>
              <w:left w:val="nil"/>
            </w:tcBorders>
          </w:tcPr>
          <w:p w:rsidR="005A4560" w:rsidRPr="006624AF" w:rsidRDefault="005A4560" w:rsidP="00AC0F4F">
            <w:pPr>
              <w:widowControl w:val="0"/>
              <w:autoSpaceDE w:val="0"/>
              <w:autoSpaceDN w:val="0"/>
              <w:adjustRightInd w:val="0"/>
              <w:rPr>
                <w:rFonts w:eastAsia="Cambria"/>
                <w:color w:val="000000"/>
                <w:sz w:val="22"/>
                <w:szCs w:val="22"/>
              </w:rPr>
            </w:pPr>
            <w:r>
              <w:rPr>
                <w:rFonts w:eastAsia="Cambria"/>
                <w:color w:val="000000"/>
                <w:sz w:val="22"/>
                <w:szCs w:val="22"/>
              </w:rPr>
              <w:t>The CEO assures the implementation of statutes, regulations, and governing board policies and assures that institutional practices are consistent with institutional mission and policies, including effective control of budget and expenditures.</w:t>
            </w:r>
          </w:p>
        </w:tc>
        <w:tc>
          <w:tcPr>
            <w:tcW w:w="1050" w:type="dxa"/>
            <w:shd w:val="clear" w:color="auto" w:fill="CCFFFF"/>
          </w:tcPr>
          <w:p w:rsidR="005A4560" w:rsidRPr="006624AF" w:rsidRDefault="005A4560" w:rsidP="00B02FAE">
            <w:pPr>
              <w:jc w:val="center"/>
              <w:rPr>
                <w:szCs w:val="22"/>
              </w:rPr>
            </w:pPr>
          </w:p>
        </w:tc>
        <w:tc>
          <w:tcPr>
            <w:tcW w:w="990" w:type="dxa"/>
            <w:shd w:val="clear" w:color="auto" w:fill="CCFFFF"/>
          </w:tcPr>
          <w:p w:rsidR="005A4560" w:rsidRPr="006624AF" w:rsidRDefault="005A4560" w:rsidP="00B02FAE">
            <w:pPr>
              <w:jc w:val="center"/>
              <w:rPr>
                <w:szCs w:val="22"/>
              </w:rPr>
            </w:pPr>
          </w:p>
        </w:tc>
        <w:tc>
          <w:tcPr>
            <w:tcW w:w="630" w:type="dxa"/>
            <w:shd w:val="clear" w:color="auto" w:fill="auto"/>
            <w:vAlign w:val="center"/>
          </w:tcPr>
          <w:p w:rsidR="005A4560" w:rsidRPr="00B369E7" w:rsidRDefault="00B369E7" w:rsidP="00891C2D">
            <w:pPr>
              <w:ind w:right="-115"/>
              <w:jc w:val="center"/>
              <w:rPr>
                <w:rFonts w:ascii="Lucida Handwriting" w:hAnsi="Lucida Handwriting"/>
                <w:sz w:val="22"/>
                <w:szCs w:val="22"/>
              </w:rPr>
            </w:pPr>
            <w:r w:rsidRPr="00B369E7">
              <w:rPr>
                <w:rFonts w:ascii="Lucida Handwriting" w:hAnsi="Lucida Handwriting"/>
                <w:sz w:val="22"/>
                <w:szCs w:val="22"/>
              </w:rPr>
              <w:t>106</w:t>
            </w:r>
          </w:p>
        </w:tc>
      </w:tr>
      <w:tr w:rsidR="005A4560" w:rsidRPr="00B369E7" w:rsidTr="003F3A4E">
        <w:tc>
          <w:tcPr>
            <w:tcW w:w="436" w:type="dxa"/>
            <w:tcBorders>
              <w:left w:val="single" w:sz="4" w:space="0" w:color="auto"/>
              <w:right w:val="nil"/>
            </w:tcBorders>
          </w:tcPr>
          <w:p w:rsidR="005A4560" w:rsidRPr="006624AF" w:rsidRDefault="005A4560" w:rsidP="00B02FAE">
            <w:pPr>
              <w:rPr>
                <w:szCs w:val="22"/>
              </w:rPr>
            </w:pPr>
            <w:r>
              <w:rPr>
                <w:sz w:val="22"/>
                <w:szCs w:val="22"/>
              </w:rPr>
              <w:t>6</w:t>
            </w:r>
            <w:r w:rsidRPr="006624AF">
              <w:rPr>
                <w:sz w:val="22"/>
                <w:szCs w:val="22"/>
              </w:rPr>
              <w:t>.</w:t>
            </w:r>
          </w:p>
        </w:tc>
        <w:tc>
          <w:tcPr>
            <w:tcW w:w="6699" w:type="dxa"/>
            <w:gridSpan w:val="2"/>
            <w:tcBorders>
              <w:left w:val="nil"/>
            </w:tcBorders>
          </w:tcPr>
          <w:p w:rsidR="005A4560" w:rsidRPr="006624AF" w:rsidRDefault="005A4560" w:rsidP="00B02FAE">
            <w:pPr>
              <w:widowControl w:val="0"/>
              <w:autoSpaceDE w:val="0"/>
              <w:autoSpaceDN w:val="0"/>
              <w:adjustRightInd w:val="0"/>
              <w:rPr>
                <w:rFonts w:eastAsia="Cambria"/>
                <w:color w:val="000000"/>
                <w:sz w:val="22"/>
                <w:szCs w:val="22"/>
              </w:rPr>
            </w:pPr>
            <w:r>
              <w:rPr>
                <w:rFonts w:eastAsia="Cambria"/>
                <w:color w:val="000000"/>
                <w:sz w:val="22"/>
                <w:szCs w:val="22"/>
              </w:rPr>
              <w:t>The CEO works and communicates effectively with the communities served by the institution.</w:t>
            </w:r>
          </w:p>
        </w:tc>
        <w:tc>
          <w:tcPr>
            <w:tcW w:w="1050" w:type="dxa"/>
            <w:shd w:val="clear" w:color="auto" w:fill="CCFFFF"/>
          </w:tcPr>
          <w:p w:rsidR="005A4560" w:rsidRPr="006624AF" w:rsidRDefault="005A4560" w:rsidP="00B02FAE">
            <w:pPr>
              <w:jc w:val="center"/>
              <w:rPr>
                <w:szCs w:val="22"/>
              </w:rPr>
            </w:pPr>
          </w:p>
        </w:tc>
        <w:tc>
          <w:tcPr>
            <w:tcW w:w="990" w:type="dxa"/>
            <w:shd w:val="clear" w:color="auto" w:fill="CCFFFF"/>
          </w:tcPr>
          <w:p w:rsidR="005A4560" w:rsidRPr="006624AF" w:rsidRDefault="005A4560" w:rsidP="00B02FAE">
            <w:pPr>
              <w:jc w:val="center"/>
              <w:rPr>
                <w:szCs w:val="22"/>
              </w:rPr>
            </w:pPr>
          </w:p>
        </w:tc>
        <w:tc>
          <w:tcPr>
            <w:tcW w:w="630" w:type="dxa"/>
            <w:shd w:val="clear" w:color="auto" w:fill="auto"/>
            <w:vAlign w:val="center"/>
          </w:tcPr>
          <w:p w:rsidR="005A4560" w:rsidRPr="00B369E7" w:rsidRDefault="00B369E7" w:rsidP="00891C2D">
            <w:pPr>
              <w:ind w:right="-115"/>
              <w:jc w:val="center"/>
              <w:rPr>
                <w:rFonts w:ascii="Lucida Handwriting" w:hAnsi="Lucida Handwriting"/>
                <w:sz w:val="22"/>
                <w:szCs w:val="22"/>
              </w:rPr>
            </w:pPr>
            <w:r w:rsidRPr="00B369E7">
              <w:rPr>
                <w:rFonts w:ascii="Lucida Handwriting" w:hAnsi="Lucida Handwriting"/>
                <w:sz w:val="22"/>
                <w:szCs w:val="22"/>
              </w:rPr>
              <w:t>107</w:t>
            </w:r>
          </w:p>
        </w:tc>
      </w:tr>
    </w:tbl>
    <w:p w:rsidR="006624AF" w:rsidRDefault="006624AF" w:rsidP="006624AF"/>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
        <w:gridCol w:w="460"/>
        <w:gridCol w:w="6200"/>
        <w:gridCol w:w="990"/>
        <w:gridCol w:w="990"/>
        <w:gridCol w:w="630"/>
      </w:tblGrid>
      <w:tr w:rsidR="0057321E" w:rsidRPr="006624AF" w:rsidTr="0057321E">
        <w:tc>
          <w:tcPr>
            <w:tcW w:w="9175" w:type="dxa"/>
            <w:gridSpan w:val="5"/>
            <w:tcBorders>
              <w:left w:val="single" w:sz="4" w:space="0" w:color="auto"/>
            </w:tcBorders>
          </w:tcPr>
          <w:p w:rsidR="0057321E" w:rsidRPr="008369DC" w:rsidRDefault="0057321E" w:rsidP="00957973">
            <w:pPr>
              <w:widowControl w:val="0"/>
              <w:autoSpaceDE w:val="0"/>
              <w:autoSpaceDN w:val="0"/>
              <w:adjustRightInd w:val="0"/>
              <w:rPr>
                <w:rFonts w:eastAsia="Cambria"/>
                <w:b/>
                <w:bCs/>
                <w:color w:val="000000"/>
                <w:sz w:val="22"/>
                <w:szCs w:val="22"/>
              </w:rPr>
            </w:pPr>
            <w:r w:rsidRPr="005357C9">
              <w:rPr>
                <w:rFonts w:eastAsia="Cambria"/>
                <w:b/>
                <w:bCs/>
                <w:color w:val="000000"/>
                <w:szCs w:val="22"/>
              </w:rPr>
              <w:t xml:space="preserve">C. </w:t>
            </w:r>
            <w:r w:rsidR="005357C9">
              <w:rPr>
                <w:rFonts w:eastAsia="Cambria"/>
                <w:b/>
                <w:bCs/>
                <w:color w:val="000000"/>
                <w:szCs w:val="22"/>
              </w:rPr>
              <w:t>Governing Board</w:t>
            </w:r>
          </w:p>
        </w:tc>
        <w:tc>
          <w:tcPr>
            <w:tcW w:w="630" w:type="dxa"/>
            <w:tcBorders>
              <w:left w:val="single" w:sz="4" w:space="0" w:color="auto"/>
            </w:tcBorders>
          </w:tcPr>
          <w:p w:rsidR="0057321E" w:rsidRDefault="0057321E" w:rsidP="00957973">
            <w:pPr>
              <w:widowControl w:val="0"/>
              <w:autoSpaceDE w:val="0"/>
              <w:autoSpaceDN w:val="0"/>
              <w:adjustRightInd w:val="0"/>
              <w:rPr>
                <w:rFonts w:eastAsia="Cambria"/>
                <w:b/>
                <w:bCs/>
                <w:color w:val="000000"/>
                <w:sz w:val="22"/>
                <w:szCs w:val="22"/>
              </w:rPr>
            </w:pPr>
          </w:p>
        </w:tc>
      </w:tr>
      <w:tr w:rsidR="0057321E" w:rsidRPr="006624AF" w:rsidTr="0057321E">
        <w:tc>
          <w:tcPr>
            <w:tcW w:w="535" w:type="dxa"/>
            <w:tcBorders>
              <w:left w:val="single" w:sz="4" w:space="0" w:color="auto"/>
              <w:right w:val="nil"/>
            </w:tcBorders>
          </w:tcPr>
          <w:p w:rsidR="0057321E" w:rsidRPr="006624AF" w:rsidRDefault="0057321E" w:rsidP="007C098F">
            <w:pPr>
              <w:rPr>
                <w:szCs w:val="22"/>
              </w:rPr>
            </w:pPr>
          </w:p>
        </w:tc>
        <w:tc>
          <w:tcPr>
            <w:tcW w:w="460" w:type="dxa"/>
            <w:tcBorders>
              <w:left w:val="nil"/>
              <w:right w:val="nil"/>
            </w:tcBorders>
          </w:tcPr>
          <w:p w:rsidR="0057321E" w:rsidRPr="006624AF" w:rsidRDefault="0057321E" w:rsidP="007C098F">
            <w:pPr>
              <w:rPr>
                <w:szCs w:val="22"/>
              </w:rPr>
            </w:pPr>
          </w:p>
        </w:tc>
        <w:tc>
          <w:tcPr>
            <w:tcW w:w="6200" w:type="dxa"/>
            <w:tcBorders>
              <w:left w:val="nil"/>
            </w:tcBorders>
          </w:tcPr>
          <w:p w:rsidR="0057321E" w:rsidRPr="006624AF" w:rsidRDefault="0057321E" w:rsidP="007C098F">
            <w:pPr>
              <w:rPr>
                <w:szCs w:val="22"/>
              </w:rPr>
            </w:pPr>
          </w:p>
        </w:tc>
        <w:tc>
          <w:tcPr>
            <w:tcW w:w="990" w:type="dxa"/>
            <w:tcBorders>
              <w:bottom w:val="single" w:sz="4" w:space="0" w:color="auto"/>
            </w:tcBorders>
          </w:tcPr>
          <w:p w:rsidR="0057321E" w:rsidRPr="006624AF" w:rsidRDefault="0057321E"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College</w:t>
            </w:r>
          </w:p>
        </w:tc>
        <w:tc>
          <w:tcPr>
            <w:tcW w:w="990" w:type="dxa"/>
            <w:tcBorders>
              <w:bottom w:val="single" w:sz="4" w:space="0" w:color="auto"/>
            </w:tcBorders>
          </w:tcPr>
          <w:p w:rsidR="0057321E" w:rsidRPr="006624AF" w:rsidRDefault="0057321E"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bottom w:val="single" w:sz="4" w:space="0" w:color="auto"/>
            </w:tcBorders>
          </w:tcPr>
          <w:p w:rsidR="0057321E" w:rsidRPr="006624AF" w:rsidRDefault="0057321E" w:rsidP="007C098F">
            <w:pPr>
              <w:widowControl w:val="0"/>
              <w:autoSpaceDE w:val="0"/>
              <w:autoSpaceDN w:val="0"/>
              <w:adjustRightInd w:val="0"/>
              <w:jc w:val="center"/>
              <w:rPr>
                <w:rFonts w:eastAsia="Cambria"/>
                <w:b/>
                <w:bCs/>
                <w:color w:val="000000"/>
                <w:sz w:val="22"/>
                <w:szCs w:val="22"/>
              </w:rPr>
            </w:pPr>
          </w:p>
        </w:tc>
      </w:tr>
      <w:tr w:rsidR="0057321E" w:rsidRPr="006624AF" w:rsidTr="00EE60C4">
        <w:tc>
          <w:tcPr>
            <w:tcW w:w="535" w:type="dxa"/>
            <w:tcBorders>
              <w:left w:val="single" w:sz="4" w:space="0" w:color="auto"/>
              <w:right w:val="nil"/>
            </w:tcBorders>
          </w:tcPr>
          <w:p w:rsidR="0057321E" w:rsidRPr="006624AF" w:rsidRDefault="0057321E" w:rsidP="007C098F">
            <w:pPr>
              <w:rPr>
                <w:szCs w:val="22"/>
              </w:rPr>
            </w:pPr>
            <w:r w:rsidRPr="006624AF">
              <w:rPr>
                <w:sz w:val="22"/>
                <w:szCs w:val="22"/>
              </w:rPr>
              <w:t>1.</w:t>
            </w:r>
          </w:p>
        </w:tc>
        <w:tc>
          <w:tcPr>
            <w:tcW w:w="6660" w:type="dxa"/>
            <w:gridSpan w:val="2"/>
            <w:tcBorders>
              <w:left w:val="nil"/>
            </w:tcBorders>
          </w:tcPr>
          <w:p w:rsidR="0057321E" w:rsidRPr="006624AF" w:rsidRDefault="0057321E" w:rsidP="007C098F">
            <w:pPr>
              <w:widowControl w:val="0"/>
              <w:autoSpaceDE w:val="0"/>
              <w:autoSpaceDN w:val="0"/>
              <w:adjustRightInd w:val="0"/>
              <w:rPr>
                <w:rFonts w:eastAsia="Cambria"/>
                <w:color w:val="000000"/>
                <w:sz w:val="22"/>
                <w:szCs w:val="22"/>
              </w:rPr>
            </w:pPr>
            <w:r>
              <w:rPr>
                <w:rFonts w:eastAsia="Cambria"/>
                <w:color w:val="000000"/>
                <w:sz w:val="22"/>
                <w:szCs w:val="22"/>
              </w:rPr>
              <w:t>The institution has a governing board that has authority over and responsibility for policies to assure the academic quality, integrity, and effectiveness of the student learning programs and services and the financial stability of the institution. (ER 7)</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108</w:t>
            </w:r>
          </w:p>
        </w:tc>
      </w:tr>
      <w:tr w:rsidR="0057321E" w:rsidRPr="006624AF" w:rsidTr="00EE60C4">
        <w:tc>
          <w:tcPr>
            <w:tcW w:w="535" w:type="dxa"/>
            <w:tcBorders>
              <w:left w:val="single" w:sz="4" w:space="0" w:color="auto"/>
              <w:right w:val="nil"/>
            </w:tcBorders>
          </w:tcPr>
          <w:p w:rsidR="0057321E" w:rsidRPr="006624AF" w:rsidRDefault="0057321E" w:rsidP="007C098F">
            <w:pPr>
              <w:rPr>
                <w:szCs w:val="22"/>
              </w:rPr>
            </w:pPr>
            <w:r>
              <w:rPr>
                <w:sz w:val="22"/>
                <w:szCs w:val="22"/>
              </w:rPr>
              <w:t>2</w:t>
            </w:r>
            <w:r w:rsidRPr="006624AF">
              <w:rPr>
                <w:sz w:val="22"/>
                <w:szCs w:val="22"/>
              </w:rPr>
              <w:t>.</w:t>
            </w:r>
          </w:p>
        </w:tc>
        <w:tc>
          <w:tcPr>
            <w:tcW w:w="6660" w:type="dxa"/>
            <w:gridSpan w:val="2"/>
            <w:tcBorders>
              <w:left w:val="nil"/>
            </w:tcBorders>
          </w:tcPr>
          <w:p w:rsidR="0057321E" w:rsidRPr="006624AF" w:rsidRDefault="0057321E" w:rsidP="00066DE3">
            <w:pPr>
              <w:widowControl w:val="0"/>
              <w:autoSpaceDE w:val="0"/>
              <w:autoSpaceDN w:val="0"/>
              <w:adjustRightInd w:val="0"/>
              <w:rPr>
                <w:rFonts w:eastAsia="Cambria"/>
                <w:color w:val="000000"/>
                <w:sz w:val="22"/>
                <w:szCs w:val="22"/>
              </w:rPr>
            </w:pPr>
            <w:r>
              <w:rPr>
                <w:rFonts w:eastAsia="Cambria"/>
                <w:color w:val="000000"/>
                <w:sz w:val="22"/>
                <w:szCs w:val="22"/>
              </w:rPr>
              <w:t>The governing board acts as a collective entity. Once the board reaches a decision, all board members act in support of the decision.</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109</w:t>
            </w:r>
          </w:p>
        </w:tc>
      </w:tr>
      <w:tr w:rsidR="0057321E" w:rsidRPr="006624AF" w:rsidTr="00EE60C4">
        <w:tc>
          <w:tcPr>
            <w:tcW w:w="535" w:type="dxa"/>
            <w:tcBorders>
              <w:left w:val="single" w:sz="4" w:space="0" w:color="auto"/>
              <w:right w:val="nil"/>
            </w:tcBorders>
          </w:tcPr>
          <w:p w:rsidR="0057321E" w:rsidRDefault="0057321E" w:rsidP="007C098F">
            <w:pPr>
              <w:rPr>
                <w:sz w:val="22"/>
                <w:szCs w:val="22"/>
              </w:rPr>
            </w:pPr>
            <w:r>
              <w:rPr>
                <w:sz w:val="22"/>
                <w:szCs w:val="22"/>
              </w:rPr>
              <w:t>3.</w:t>
            </w:r>
          </w:p>
        </w:tc>
        <w:tc>
          <w:tcPr>
            <w:tcW w:w="6660" w:type="dxa"/>
            <w:gridSpan w:val="2"/>
            <w:tcBorders>
              <w:left w:val="nil"/>
            </w:tcBorders>
          </w:tcPr>
          <w:p w:rsidR="0057321E" w:rsidRDefault="00493F03" w:rsidP="00066DE3">
            <w:pPr>
              <w:widowControl w:val="0"/>
              <w:autoSpaceDE w:val="0"/>
              <w:autoSpaceDN w:val="0"/>
              <w:adjustRightInd w:val="0"/>
              <w:rPr>
                <w:rFonts w:eastAsia="Cambria"/>
                <w:color w:val="000000"/>
                <w:sz w:val="22"/>
                <w:szCs w:val="22"/>
              </w:rPr>
            </w:pPr>
            <w:r>
              <w:rPr>
                <w:rFonts w:eastAsia="Cambria"/>
                <w:color w:val="000000"/>
                <w:sz w:val="22"/>
                <w:szCs w:val="22"/>
              </w:rPr>
              <w:t>The governing board adheres to a clearly defined policy for selecting and evaluating the CEO of the college and/or the district/system.</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110</w:t>
            </w:r>
          </w:p>
        </w:tc>
      </w:tr>
      <w:tr w:rsidR="0057321E" w:rsidRPr="006624AF" w:rsidTr="00EE60C4">
        <w:tc>
          <w:tcPr>
            <w:tcW w:w="535" w:type="dxa"/>
            <w:tcBorders>
              <w:left w:val="single" w:sz="4" w:space="0" w:color="auto"/>
              <w:right w:val="nil"/>
            </w:tcBorders>
          </w:tcPr>
          <w:p w:rsidR="0057321E" w:rsidRDefault="0057321E" w:rsidP="007C098F">
            <w:pPr>
              <w:rPr>
                <w:sz w:val="22"/>
                <w:szCs w:val="22"/>
              </w:rPr>
            </w:pPr>
            <w:r>
              <w:rPr>
                <w:sz w:val="22"/>
                <w:szCs w:val="22"/>
              </w:rPr>
              <w:t>4.</w:t>
            </w:r>
          </w:p>
        </w:tc>
        <w:tc>
          <w:tcPr>
            <w:tcW w:w="6660" w:type="dxa"/>
            <w:gridSpan w:val="2"/>
            <w:tcBorders>
              <w:left w:val="nil"/>
            </w:tcBorders>
          </w:tcPr>
          <w:p w:rsidR="0057321E" w:rsidRDefault="00493F03" w:rsidP="00066DE3">
            <w:pPr>
              <w:widowControl w:val="0"/>
              <w:autoSpaceDE w:val="0"/>
              <w:autoSpaceDN w:val="0"/>
              <w:adjustRightInd w:val="0"/>
              <w:rPr>
                <w:rFonts w:eastAsia="Cambria"/>
                <w:color w:val="000000"/>
                <w:sz w:val="22"/>
                <w:szCs w:val="22"/>
              </w:rPr>
            </w:pPr>
            <w:r>
              <w:rPr>
                <w:rFonts w:eastAsia="Cambria"/>
                <w:color w:val="000000"/>
                <w:sz w:val="22"/>
                <w:szCs w:val="22"/>
              </w:rPr>
              <w:t>The governing board is an independent, policy-making body that reflects the public interest in the institution’s educational quality. It advocates for and defends the institution and protects it from undue influence or political pressure. (ER 7)</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111</w:t>
            </w:r>
          </w:p>
        </w:tc>
      </w:tr>
      <w:tr w:rsidR="0057321E" w:rsidRPr="006624AF" w:rsidTr="00EE60C4">
        <w:tc>
          <w:tcPr>
            <w:tcW w:w="535" w:type="dxa"/>
            <w:tcBorders>
              <w:left w:val="single" w:sz="4" w:space="0" w:color="auto"/>
              <w:right w:val="nil"/>
            </w:tcBorders>
          </w:tcPr>
          <w:p w:rsidR="0057321E" w:rsidRDefault="0057321E" w:rsidP="007C098F">
            <w:pPr>
              <w:rPr>
                <w:sz w:val="22"/>
                <w:szCs w:val="22"/>
              </w:rPr>
            </w:pPr>
            <w:r>
              <w:rPr>
                <w:sz w:val="22"/>
                <w:szCs w:val="22"/>
              </w:rPr>
              <w:t>5.</w:t>
            </w:r>
          </w:p>
        </w:tc>
        <w:tc>
          <w:tcPr>
            <w:tcW w:w="6660" w:type="dxa"/>
            <w:gridSpan w:val="2"/>
            <w:tcBorders>
              <w:left w:val="nil"/>
            </w:tcBorders>
          </w:tcPr>
          <w:p w:rsidR="0057321E" w:rsidRDefault="00316FFE" w:rsidP="00066DE3">
            <w:pPr>
              <w:widowControl w:val="0"/>
              <w:autoSpaceDE w:val="0"/>
              <w:autoSpaceDN w:val="0"/>
              <w:adjustRightInd w:val="0"/>
              <w:rPr>
                <w:rFonts w:eastAsia="Cambria"/>
                <w:color w:val="000000"/>
                <w:sz w:val="22"/>
                <w:szCs w:val="22"/>
              </w:rPr>
            </w:pPr>
            <w:r>
              <w:rPr>
                <w:rFonts w:eastAsia="Cambria"/>
                <w:color w:val="000000"/>
                <w:sz w:val="22"/>
                <w:szCs w:val="22"/>
              </w:rPr>
              <w:t xml:space="preserve">The governing board establishes policies consistent with the college/district/system mission to ensure the quality, integrity, and </w:t>
            </w:r>
            <w:r>
              <w:rPr>
                <w:rFonts w:eastAsia="Cambria"/>
                <w:color w:val="000000"/>
                <w:sz w:val="22"/>
                <w:szCs w:val="22"/>
              </w:rPr>
              <w:lastRenderedPageBreak/>
              <w:t>improvement of student learning programs and services and the resources necessary to support them. The governing board has ultimate responsibility for educational quality, legal matters, and financial integrity and stability.</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112</w:t>
            </w:r>
          </w:p>
        </w:tc>
      </w:tr>
      <w:tr w:rsidR="0057321E" w:rsidRPr="006624AF" w:rsidTr="00EE60C4">
        <w:tc>
          <w:tcPr>
            <w:tcW w:w="535" w:type="dxa"/>
            <w:tcBorders>
              <w:left w:val="single" w:sz="4" w:space="0" w:color="auto"/>
              <w:right w:val="nil"/>
            </w:tcBorders>
          </w:tcPr>
          <w:p w:rsidR="0057321E" w:rsidRDefault="0057321E" w:rsidP="007C098F">
            <w:pPr>
              <w:rPr>
                <w:sz w:val="22"/>
                <w:szCs w:val="22"/>
              </w:rPr>
            </w:pPr>
            <w:r>
              <w:rPr>
                <w:sz w:val="22"/>
                <w:szCs w:val="22"/>
              </w:rPr>
              <w:t>6.</w:t>
            </w:r>
          </w:p>
        </w:tc>
        <w:tc>
          <w:tcPr>
            <w:tcW w:w="6660" w:type="dxa"/>
            <w:gridSpan w:val="2"/>
            <w:tcBorders>
              <w:left w:val="nil"/>
            </w:tcBorders>
          </w:tcPr>
          <w:p w:rsidR="0057321E" w:rsidRDefault="00A656BA" w:rsidP="00066DE3">
            <w:pPr>
              <w:widowControl w:val="0"/>
              <w:autoSpaceDE w:val="0"/>
              <w:autoSpaceDN w:val="0"/>
              <w:adjustRightInd w:val="0"/>
              <w:rPr>
                <w:rFonts w:eastAsia="Cambria"/>
                <w:color w:val="000000"/>
                <w:sz w:val="22"/>
                <w:szCs w:val="22"/>
              </w:rPr>
            </w:pPr>
            <w:r>
              <w:rPr>
                <w:rFonts w:eastAsia="Cambria"/>
                <w:color w:val="000000"/>
                <w:sz w:val="22"/>
                <w:szCs w:val="22"/>
              </w:rPr>
              <w:t>The institution or the governing board publishes the board bylaws and policies specifying the board’s size, duties, responsibilities, structure, and operating procedures.</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113</w:t>
            </w:r>
          </w:p>
        </w:tc>
      </w:tr>
      <w:tr w:rsidR="0057321E" w:rsidRPr="006624AF" w:rsidTr="00EE60C4">
        <w:tc>
          <w:tcPr>
            <w:tcW w:w="535" w:type="dxa"/>
            <w:tcBorders>
              <w:left w:val="single" w:sz="4" w:space="0" w:color="auto"/>
              <w:right w:val="nil"/>
            </w:tcBorders>
          </w:tcPr>
          <w:p w:rsidR="0057321E" w:rsidRDefault="0057321E" w:rsidP="007C098F">
            <w:pPr>
              <w:rPr>
                <w:sz w:val="22"/>
                <w:szCs w:val="22"/>
              </w:rPr>
            </w:pPr>
            <w:r>
              <w:rPr>
                <w:sz w:val="22"/>
                <w:szCs w:val="22"/>
              </w:rPr>
              <w:t>7.</w:t>
            </w:r>
          </w:p>
        </w:tc>
        <w:tc>
          <w:tcPr>
            <w:tcW w:w="6660" w:type="dxa"/>
            <w:gridSpan w:val="2"/>
            <w:tcBorders>
              <w:left w:val="nil"/>
            </w:tcBorders>
          </w:tcPr>
          <w:p w:rsidR="0057321E" w:rsidRDefault="00A656BA" w:rsidP="00066DE3">
            <w:pPr>
              <w:widowControl w:val="0"/>
              <w:autoSpaceDE w:val="0"/>
              <w:autoSpaceDN w:val="0"/>
              <w:adjustRightInd w:val="0"/>
              <w:rPr>
                <w:rFonts w:eastAsia="Cambria"/>
                <w:color w:val="000000"/>
                <w:sz w:val="22"/>
                <w:szCs w:val="22"/>
              </w:rPr>
            </w:pPr>
            <w:r>
              <w:rPr>
                <w:rFonts w:eastAsia="Cambria"/>
                <w:color w:val="000000"/>
                <w:sz w:val="22"/>
                <w:szCs w:val="22"/>
              </w:rPr>
              <w:t>The governing board acts in a manner consistent with tits policies and bylaws. The board regularly assesses its policies and bylaws for their effectiveness in fulfilling the college/district/system mission and revises them as necessary.</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114</w:t>
            </w:r>
          </w:p>
        </w:tc>
      </w:tr>
      <w:tr w:rsidR="0057321E" w:rsidRPr="006624AF" w:rsidTr="00EE60C4">
        <w:tc>
          <w:tcPr>
            <w:tcW w:w="535" w:type="dxa"/>
            <w:tcBorders>
              <w:left w:val="single" w:sz="4" w:space="0" w:color="auto"/>
              <w:right w:val="nil"/>
            </w:tcBorders>
          </w:tcPr>
          <w:p w:rsidR="0057321E" w:rsidRDefault="0057321E" w:rsidP="007C098F">
            <w:pPr>
              <w:rPr>
                <w:sz w:val="22"/>
                <w:szCs w:val="22"/>
              </w:rPr>
            </w:pPr>
            <w:r>
              <w:rPr>
                <w:sz w:val="22"/>
                <w:szCs w:val="22"/>
              </w:rPr>
              <w:t>8.</w:t>
            </w:r>
          </w:p>
        </w:tc>
        <w:tc>
          <w:tcPr>
            <w:tcW w:w="6660" w:type="dxa"/>
            <w:gridSpan w:val="2"/>
            <w:tcBorders>
              <w:left w:val="nil"/>
            </w:tcBorders>
          </w:tcPr>
          <w:p w:rsidR="0057321E" w:rsidRDefault="007E41C3" w:rsidP="00066DE3">
            <w:pPr>
              <w:widowControl w:val="0"/>
              <w:autoSpaceDE w:val="0"/>
              <w:autoSpaceDN w:val="0"/>
              <w:adjustRightInd w:val="0"/>
              <w:rPr>
                <w:rFonts w:eastAsia="Cambria"/>
                <w:color w:val="000000"/>
                <w:sz w:val="22"/>
                <w:szCs w:val="22"/>
              </w:rPr>
            </w:pPr>
            <w:r>
              <w:rPr>
                <w:rFonts w:eastAsia="Cambria"/>
                <w:color w:val="000000"/>
                <w:sz w:val="22"/>
                <w:szCs w:val="22"/>
              </w:rPr>
              <w:t xml:space="preserve">To ensure the institution is accomplishing its goals for student success, the governing board regularly reviews key indicators of student learning and achievement and institutional plans for improving academic quality. </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115</w:t>
            </w:r>
          </w:p>
        </w:tc>
      </w:tr>
      <w:tr w:rsidR="0057321E" w:rsidRPr="006624AF" w:rsidTr="00EE60C4">
        <w:tc>
          <w:tcPr>
            <w:tcW w:w="535" w:type="dxa"/>
            <w:tcBorders>
              <w:left w:val="single" w:sz="4" w:space="0" w:color="auto"/>
              <w:right w:val="nil"/>
            </w:tcBorders>
          </w:tcPr>
          <w:p w:rsidR="0057321E" w:rsidRDefault="0057321E" w:rsidP="007C098F">
            <w:pPr>
              <w:rPr>
                <w:sz w:val="22"/>
                <w:szCs w:val="22"/>
              </w:rPr>
            </w:pPr>
            <w:r>
              <w:rPr>
                <w:sz w:val="22"/>
                <w:szCs w:val="22"/>
              </w:rPr>
              <w:t>9.</w:t>
            </w:r>
          </w:p>
        </w:tc>
        <w:tc>
          <w:tcPr>
            <w:tcW w:w="6660" w:type="dxa"/>
            <w:gridSpan w:val="2"/>
            <w:tcBorders>
              <w:left w:val="nil"/>
            </w:tcBorders>
          </w:tcPr>
          <w:p w:rsidR="0057321E" w:rsidRDefault="007E41C3" w:rsidP="00066DE3">
            <w:pPr>
              <w:widowControl w:val="0"/>
              <w:autoSpaceDE w:val="0"/>
              <w:autoSpaceDN w:val="0"/>
              <w:adjustRightInd w:val="0"/>
              <w:rPr>
                <w:rFonts w:eastAsia="Cambria"/>
                <w:color w:val="000000"/>
                <w:sz w:val="22"/>
                <w:szCs w:val="22"/>
              </w:rPr>
            </w:pPr>
            <w:r>
              <w:rPr>
                <w:rFonts w:eastAsia="Cambria"/>
                <w:color w:val="000000"/>
                <w:sz w:val="22"/>
                <w:szCs w:val="22"/>
              </w:rPr>
              <w:t>The governing board has an ongoing training program for board development, including new member orientation. It has a mechanism for providing for continuity of board membership and staggered terms of office.</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116</w:t>
            </w:r>
          </w:p>
        </w:tc>
      </w:tr>
      <w:tr w:rsidR="0057321E" w:rsidRPr="006624AF" w:rsidTr="00EE60C4">
        <w:tc>
          <w:tcPr>
            <w:tcW w:w="535" w:type="dxa"/>
            <w:tcBorders>
              <w:left w:val="single" w:sz="4" w:space="0" w:color="auto"/>
              <w:right w:val="nil"/>
            </w:tcBorders>
          </w:tcPr>
          <w:p w:rsidR="0057321E" w:rsidRDefault="0057321E" w:rsidP="007C098F">
            <w:pPr>
              <w:rPr>
                <w:sz w:val="22"/>
                <w:szCs w:val="22"/>
              </w:rPr>
            </w:pPr>
            <w:r>
              <w:rPr>
                <w:sz w:val="22"/>
                <w:szCs w:val="22"/>
              </w:rPr>
              <w:t>10.</w:t>
            </w:r>
          </w:p>
        </w:tc>
        <w:tc>
          <w:tcPr>
            <w:tcW w:w="6660" w:type="dxa"/>
            <w:gridSpan w:val="2"/>
            <w:tcBorders>
              <w:left w:val="nil"/>
            </w:tcBorders>
          </w:tcPr>
          <w:p w:rsidR="0057321E" w:rsidRDefault="00983D73" w:rsidP="00066DE3">
            <w:pPr>
              <w:widowControl w:val="0"/>
              <w:autoSpaceDE w:val="0"/>
              <w:autoSpaceDN w:val="0"/>
              <w:adjustRightInd w:val="0"/>
              <w:rPr>
                <w:rFonts w:eastAsia="Cambria"/>
                <w:color w:val="000000"/>
                <w:sz w:val="22"/>
                <w:szCs w:val="22"/>
              </w:rPr>
            </w:pPr>
            <w:r>
              <w:rPr>
                <w:rFonts w:eastAsia="Cambria"/>
                <w:color w:val="000000"/>
                <w:sz w:val="22"/>
                <w:szCs w:val="22"/>
              </w:rPr>
              <w:t>Board policies and/or bylaws clearly establish a process for board evaluation. The evaluation assesses the board’s effectiveness in promoting and sustaining academic quality and institutional effectiveness. The governing board regularly evaluates its practices and performance, including full participation in board training, and makes public the results. The results are used to improve board performance, academic quality, and institutional effectiveness.</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117</w:t>
            </w:r>
          </w:p>
        </w:tc>
      </w:tr>
      <w:tr w:rsidR="0057321E" w:rsidRPr="006624AF" w:rsidTr="00EE60C4">
        <w:tc>
          <w:tcPr>
            <w:tcW w:w="535" w:type="dxa"/>
            <w:tcBorders>
              <w:left w:val="single" w:sz="4" w:space="0" w:color="auto"/>
              <w:right w:val="nil"/>
            </w:tcBorders>
          </w:tcPr>
          <w:p w:rsidR="0057321E" w:rsidRDefault="0057321E" w:rsidP="007C098F">
            <w:pPr>
              <w:rPr>
                <w:sz w:val="22"/>
                <w:szCs w:val="22"/>
              </w:rPr>
            </w:pPr>
            <w:r>
              <w:rPr>
                <w:sz w:val="22"/>
                <w:szCs w:val="22"/>
              </w:rPr>
              <w:t>11.</w:t>
            </w:r>
          </w:p>
        </w:tc>
        <w:tc>
          <w:tcPr>
            <w:tcW w:w="6660" w:type="dxa"/>
            <w:gridSpan w:val="2"/>
            <w:tcBorders>
              <w:left w:val="nil"/>
            </w:tcBorders>
          </w:tcPr>
          <w:p w:rsidR="0057321E" w:rsidRDefault="004B1319" w:rsidP="00066DE3">
            <w:pPr>
              <w:widowControl w:val="0"/>
              <w:autoSpaceDE w:val="0"/>
              <w:autoSpaceDN w:val="0"/>
              <w:adjustRightInd w:val="0"/>
              <w:rPr>
                <w:rFonts w:eastAsia="Cambria"/>
                <w:color w:val="000000"/>
                <w:sz w:val="22"/>
                <w:szCs w:val="22"/>
              </w:rPr>
            </w:pPr>
            <w:r>
              <w:rPr>
                <w:rFonts w:eastAsia="Cambria"/>
                <w:color w:val="000000"/>
                <w:sz w:val="22"/>
                <w:szCs w:val="22"/>
              </w:rPr>
              <w:t>The governing board upholds a code of ethics and conflict of interest policy, and individual board members adhere to the code. The board has a clearly defined policy for dealing with behavior that violates its code and implements it when necessary. A majority of the board members have no employment, family, ownership, or other personal financial interest in the institution. Board member interests are disclosed and do not interfere with the impartiality of governing body members or outweigh the greater duty to secure and ensure the academic and fiscal integrity of the institution. (ER 7)</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118</w:t>
            </w:r>
          </w:p>
        </w:tc>
      </w:tr>
      <w:tr w:rsidR="0057321E" w:rsidRPr="006624AF" w:rsidTr="00EE60C4">
        <w:tc>
          <w:tcPr>
            <w:tcW w:w="535" w:type="dxa"/>
            <w:tcBorders>
              <w:left w:val="single" w:sz="4" w:space="0" w:color="auto"/>
              <w:right w:val="nil"/>
            </w:tcBorders>
          </w:tcPr>
          <w:p w:rsidR="0057321E" w:rsidRDefault="0057321E" w:rsidP="007C098F">
            <w:pPr>
              <w:rPr>
                <w:sz w:val="22"/>
                <w:szCs w:val="22"/>
              </w:rPr>
            </w:pPr>
            <w:r>
              <w:rPr>
                <w:sz w:val="22"/>
                <w:szCs w:val="22"/>
              </w:rPr>
              <w:t>12.</w:t>
            </w:r>
          </w:p>
        </w:tc>
        <w:tc>
          <w:tcPr>
            <w:tcW w:w="6660" w:type="dxa"/>
            <w:gridSpan w:val="2"/>
            <w:tcBorders>
              <w:left w:val="nil"/>
            </w:tcBorders>
          </w:tcPr>
          <w:p w:rsidR="0057321E" w:rsidRDefault="00E94302" w:rsidP="00066DE3">
            <w:pPr>
              <w:widowControl w:val="0"/>
              <w:autoSpaceDE w:val="0"/>
              <w:autoSpaceDN w:val="0"/>
              <w:adjustRightInd w:val="0"/>
              <w:rPr>
                <w:rFonts w:eastAsia="Cambria"/>
                <w:color w:val="000000"/>
                <w:sz w:val="22"/>
                <w:szCs w:val="22"/>
              </w:rPr>
            </w:pPr>
            <w:r>
              <w:rPr>
                <w:rFonts w:eastAsia="Cambria"/>
                <w:color w:val="000000"/>
                <w:sz w:val="22"/>
                <w:szCs w:val="22"/>
              </w:rPr>
              <w:t>The governing board delegates full responsibility and authority to the CEO to implement and administer board policies without board interference and holds the CEO accountable for the operation of the district/system or college, respectively.</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119</w:t>
            </w:r>
          </w:p>
        </w:tc>
      </w:tr>
      <w:tr w:rsidR="0057321E" w:rsidRPr="006624AF" w:rsidTr="00EE60C4">
        <w:tc>
          <w:tcPr>
            <w:tcW w:w="535" w:type="dxa"/>
            <w:tcBorders>
              <w:left w:val="single" w:sz="4" w:space="0" w:color="auto"/>
              <w:right w:val="nil"/>
            </w:tcBorders>
          </w:tcPr>
          <w:p w:rsidR="0057321E" w:rsidRDefault="0057321E" w:rsidP="007C098F">
            <w:pPr>
              <w:rPr>
                <w:sz w:val="22"/>
                <w:szCs w:val="22"/>
              </w:rPr>
            </w:pPr>
            <w:r>
              <w:rPr>
                <w:sz w:val="22"/>
                <w:szCs w:val="22"/>
              </w:rPr>
              <w:t>13.</w:t>
            </w:r>
          </w:p>
        </w:tc>
        <w:tc>
          <w:tcPr>
            <w:tcW w:w="6660" w:type="dxa"/>
            <w:gridSpan w:val="2"/>
            <w:tcBorders>
              <w:left w:val="nil"/>
            </w:tcBorders>
          </w:tcPr>
          <w:p w:rsidR="0057321E" w:rsidRDefault="00247EBC" w:rsidP="00066DE3">
            <w:pPr>
              <w:widowControl w:val="0"/>
              <w:autoSpaceDE w:val="0"/>
              <w:autoSpaceDN w:val="0"/>
              <w:adjustRightInd w:val="0"/>
              <w:rPr>
                <w:rFonts w:eastAsia="Cambria"/>
                <w:color w:val="000000"/>
                <w:sz w:val="22"/>
                <w:szCs w:val="22"/>
              </w:rPr>
            </w:pPr>
            <w:r>
              <w:rPr>
                <w:rFonts w:eastAsia="Cambria"/>
                <w:color w:val="000000"/>
                <w:sz w:val="22"/>
                <w:szCs w:val="22"/>
              </w:rPr>
              <w:t>The governing board is informed about the Eligibility Requirements, the Accreditation Standards, Commission policies, accreditation processes, and the college’s accredited status, and supports through policy the college’s efforts to improve and excel. The board participates in evaluation of governing board roles and functions in the accreditation process.</w:t>
            </w:r>
          </w:p>
        </w:tc>
        <w:tc>
          <w:tcPr>
            <w:tcW w:w="990" w:type="dxa"/>
            <w:shd w:val="clear" w:color="auto" w:fill="CCFFFF"/>
          </w:tcPr>
          <w:p w:rsidR="0057321E" w:rsidRPr="006624AF" w:rsidRDefault="0057321E" w:rsidP="007C098F">
            <w:pPr>
              <w:jc w:val="center"/>
              <w:rPr>
                <w:szCs w:val="22"/>
              </w:rPr>
            </w:pPr>
          </w:p>
        </w:tc>
        <w:tc>
          <w:tcPr>
            <w:tcW w:w="990" w:type="dxa"/>
            <w:shd w:val="clear" w:color="auto" w:fill="CCFFFF"/>
          </w:tcPr>
          <w:p w:rsidR="0057321E" w:rsidRPr="006624AF" w:rsidRDefault="0057321E" w:rsidP="007C098F">
            <w:pPr>
              <w:jc w:val="center"/>
              <w:rPr>
                <w:szCs w:val="22"/>
              </w:rPr>
            </w:pPr>
          </w:p>
        </w:tc>
        <w:tc>
          <w:tcPr>
            <w:tcW w:w="630" w:type="dxa"/>
            <w:shd w:val="clear" w:color="auto" w:fill="auto"/>
            <w:vAlign w:val="center"/>
          </w:tcPr>
          <w:p w:rsidR="0057321E" w:rsidRPr="00EE60C4" w:rsidRDefault="00B369E7" w:rsidP="00B369E7">
            <w:pPr>
              <w:ind w:right="-115"/>
              <w:jc w:val="center"/>
              <w:rPr>
                <w:rFonts w:ascii="Lucida Handwriting" w:hAnsi="Lucida Handwriting"/>
                <w:sz w:val="22"/>
                <w:szCs w:val="22"/>
              </w:rPr>
            </w:pPr>
            <w:r>
              <w:rPr>
                <w:rFonts w:ascii="Lucida Handwriting" w:hAnsi="Lucida Handwriting"/>
                <w:sz w:val="22"/>
                <w:szCs w:val="22"/>
              </w:rPr>
              <w:t>120</w:t>
            </w:r>
          </w:p>
        </w:tc>
      </w:tr>
    </w:tbl>
    <w:p w:rsidR="006624AF" w:rsidRDefault="006624AF" w:rsidP="006624AF">
      <w:bookmarkStart w:id="0" w:name="_GoBack"/>
      <w:bookmarkEnd w:id="0"/>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
        <w:gridCol w:w="460"/>
        <w:gridCol w:w="6200"/>
        <w:gridCol w:w="990"/>
        <w:gridCol w:w="990"/>
        <w:gridCol w:w="630"/>
      </w:tblGrid>
      <w:tr w:rsidR="00FA3714" w:rsidRPr="006624AF" w:rsidTr="007C098F">
        <w:tc>
          <w:tcPr>
            <w:tcW w:w="9175" w:type="dxa"/>
            <w:gridSpan w:val="5"/>
            <w:tcBorders>
              <w:left w:val="single" w:sz="4" w:space="0" w:color="auto"/>
            </w:tcBorders>
          </w:tcPr>
          <w:p w:rsidR="00FA3714" w:rsidRPr="008369DC" w:rsidRDefault="00203D65" w:rsidP="007C098F">
            <w:pPr>
              <w:widowControl w:val="0"/>
              <w:autoSpaceDE w:val="0"/>
              <w:autoSpaceDN w:val="0"/>
              <w:adjustRightInd w:val="0"/>
              <w:rPr>
                <w:rFonts w:eastAsia="Cambria"/>
                <w:b/>
                <w:bCs/>
                <w:color w:val="000000"/>
                <w:sz w:val="22"/>
                <w:szCs w:val="22"/>
              </w:rPr>
            </w:pPr>
            <w:r>
              <w:rPr>
                <w:rFonts w:eastAsia="Cambria"/>
                <w:b/>
                <w:bCs/>
                <w:color w:val="000000"/>
                <w:szCs w:val="22"/>
              </w:rPr>
              <w:t>D. Multi-College Districts or Systems</w:t>
            </w:r>
          </w:p>
        </w:tc>
        <w:tc>
          <w:tcPr>
            <w:tcW w:w="630" w:type="dxa"/>
            <w:tcBorders>
              <w:left w:val="single" w:sz="4" w:space="0" w:color="auto"/>
            </w:tcBorders>
          </w:tcPr>
          <w:p w:rsidR="00FA3714" w:rsidRDefault="00FA3714" w:rsidP="007C098F">
            <w:pPr>
              <w:widowControl w:val="0"/>
              <w:autoSpaceDE w:val="0"/>
              <w:autoSpaceDN w:val="0"/>
              <w:adjustRightInd w:val="0"/>
              <w:rPr>
                <w:rFonts w:eastAsia="Cambria"/>
                <w:b/>
                <w:bCs/>
                <w:color w:val="000000"/>
                <w:sz w:val="22"/>
                <w:szCs w:val="22"/>
              </w:rPr>
            </w:pPr>
          </w:p>
        </w:tc>
      </w:tr>
      <w:tr w:rsidR="00FA3714" w:rsidRPr="006624AF" w:rsidTr="007C098F">
        <w:tc>
          <w:tcPr>
            <w:tcW w:w="535" w:type="dxa"/>
            <w:tcBorders>
              <w:left w:val="single" w:sz="4" w:space="0" w:color="auto"/>
              <w:right w:val="nil"/>
            </w:tcBorders>
          </w:tcPr>
          <w:p w:rsidR="00FA3714" w:rsidRPr="006624AF" w:rsidRDefault="00FA3714" w:rsidP="007C098F">
            <w:pPr>
              <w:rPr>
                <w:szCs w:val="22"/>
              </w:rPr>
            </w:pPr>
          </w:p>
        </w:tc>
        <w:tc>
          <w:tcPr>
            <w:tcW w:w="460" w:type="dxa"/>
            <w:tcBorders>
              <w:left w:val="nil"/>
              <w:right w:val="nil"/>
            </w:tcBorders>
          </w:tcPr>
          <w:p w:rsidR="00FA3714" w:rsidRPr="006624AF" w:rsidRDefault="00FA3714" w:rsidP="007C098F">
            <w:pPr>
              <w:rPr>
                <w:szCs w:val="22"/>
              </w:rPr>
            </w:pPr>
          </w:p>
        </w:tc>
        <w:tc>
          <w:tcPr>
            <w:tcW w:w="6200" w:type="dxa"/>
            <w:tcBorders>
              <w:left w:val="nil"/>
            </w:tcBorders>
          </w:tcPr>
          <w:p w:rsidR="00FA3714" w:rsidRPr="006624AF" w:rsidRDefault="00FA3714" w:rsidP="007C098F">
            <w:pPr>
              <w:rPr>
                <w:szCs w:val="22"/>
              </w:rPr>
            </w:pPr>
          </w:p>
        </w:tc>
        <w:tc>
          <w:tcPr>
            <w:tcW w:w="990" w:type="dxa"/>
            <w:tcBorders>
              <w:bottom w:val="single" w:sz="4" w:space="0" w:color="auto"/>
            </w:tcBorders>
          </w:tcPr>
          <w:p w:rsidR="00FA3714" w:rsidRPr="006624AF" w:rsidRDefault="00FA3714"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College</w:t>
            </w:r>
          </w:p>
        </w:tc>
        <w:tc>
          <w:tcPr>
            <w:tcW w:w="990" w:type="dxa"/>
            <w:tcBorders>
              <w:bottom w:val="single" w:sz="4" w:space="0" w:color="auto"/>
            </w:tcBorders>
          </w:tcPr>
          <w:p w:rsidR="00FA3714" w:rsidRPr="006624AF" w:rsidRDefault="00FA3714" w:rsidP="007C098F">
            <w:pPr>
              <w:widowControl w:val="0"/>
              <w:autoSpaceDE w:val="0"/>
              <w:autoSpaceDN w:val="0"/>
              <w:adjustRightInd w:val="0"/>
              <w:jc w:val="center"/>
              <w:rPr>
                <w:rFonts w:eastAsia="Cambria"/>
                <w:color w:val="000000"/>
                <w:sz w:val="22"/>
                <w:szCs w:val="22"/>
              </w:rPr>
            </w:pPr>
            <w:r w:rsidRPr="006624AF">
              <w:rPr>
                <w:rFonts w:eastAsia="Cambria"/>
                <w:b/>
                <w:bCs/>
                <w:color w:val="000000"/>
                <w:sz w:val="22"/>
                <w:szCs w:val="22"/>
              </w:rPr>
              <w:t xml:space="preserve">District </w:t>
            </w:r>
          </w:p>
        </w:tc>
        <w:tc>
          <w:tcPr>
            <w:tcW w:w="630" w:type="dxa"/>
            <w:tcBorders>
              <w:bottom w:val="single" w:sz="4" w:space="0" w:color="auto"/>
            </w:tcBorders>
          </w:tcPr>
          <w:p w:rsidR="00FA3714" w:rsidRPr="006624AF" w:rsidRDefault="00FA3714" w:rsidP="007C098F">
            <w:pPr>
              <w:widowControl w:val="0"/>
              <w:autoSpaceDE w:val="0"/>
              <w:autoSpaceDN w:val="0"/>
              <w:adjustRightInd w:val="0"/>
              <w:jc w:val="center"/>
              <w:rPr>
                <w:rFonts w:eastAsia="Cambria"/>
                <w:b/>
                <w:bCs/>
                <w:color w:val="000000"/>
                <w:sz w:val="22"/>
                <w:szCs w:val="22"/>
              </w:rPr>
            </w:pPr>
          </w:p>
        </w:tc>
      </w:tr>
      <w:tr w:rsidR="00FA3714" w:rsidRPr="006624AF" w:rsidTr="00EE60C4">
        <w:tc>
          <w:tcPr>
            <w:tcW w:w="535" w:type="dxa"/>
            <w:tcBorders>
              <w:left w:val="single" w:sz="4" w:space="0" w:color="auto"/>
              <w:right w:val="nil"/>
            </w:tcBorders>
          </w:tcPr>
          <w:p w:rsidR="00FA3714" w:rsidRPr="006624AF" w:rsidRDefault="00FA3714" w:rsidP="007C098F">
            <w:pPr>
              <w:rPr>
                <w:szCs w:val="22"/>
              </w:rPr>
            </w:pPr>
            <w:r w:rsidRPr="006624AF">
              <w:rPr>
                <w:sz w:val="22"/>
                <w:szCs w:val="22"/>
              </w:rPr>
              <w:t>1.</w:t>
            </w:r>
          </w:p>
        </w:tc>
        <w:tc>
          <w:tcPr>
            <w:tcW w:w="6660" w:type="dxa"/>
            <w:gridSpan w:val="2"/>
            <w:tcBorders>
              <w:left w:val="nil"/>
            </w:tcBorders>
          </w:tcPr>
          <w:p w:rsidR="00FA3714" w:rsidRPr="006624AF" w:rsidRDefault="00FA3714" w:rsidP="007C098F">
            <w:pPr>
              <w:widowControl w:val="0"/>
              <w:autoSpaceDE w:val="0"/>
              <w:autoSpaceDN w:val="0"/>
              <w:adjustRightInd w:val="0"/>
              <w:rPr>
                <w:rFonts w:eastAsia="Cambria"/>
                <w:color w:val="000000"/>
                <w:sz w:val="22"/>
                <w:szCs w:val="22"/>
              </w:rPr>
            </w:pPr>
            <w:r>
              <w:rPr>
                <w:rFonts w:eastAsia="Cambria"/>
                <w:color w:val="000000"/>
                <w:sz w:val="22"/>
                <w:szCs w:val="22"/>
              </w:rPr>
              <w:t>In multi-colleg</w:t>
            </w:r>
            <w:r w:rsidR="00201243">
              <w:rPr>
                <w:rFonts w:eastAsia="Cambria"/>
                <w:color w:val="000000"/>
                <w:sz w:val="22"/>
                <w:szCs w:val="22"/>
              </w:rPr>
              <w:t xml:space="preserve">e districts or systems, the district/system CEO provides leadership in setting and communicating expectations of educational excellence and integrity throughout the district/system and assures </w:t>
            </w:r>
            <w:r w:rsidR="00201243">
              <w:rPr>
                <w:rFonts w:eastAsia="Cambria"/>
                <w:color w:val="000000"/>
                <w:sz w:val="22"/>
                <w:szCs w:val="22"/>
              </w:rPr>
              <w:lastRenderedPageBreak/>
              <w:t>support for the effective operation of the colleges. Working with the colleges, the district/system CEO establishes clearly defined roles, authority and responsibility between the colleges and the district/system.</w:t>
            </w:r>
          </w:p>
        </w:tc>
        <w:tc>
          <w:tcPr>
            <w:tcW w:w="990" w:type="dxa"/>
            <w:shd w:val="clear" w:color="auto" w:fill="CCFFFF"/>
          </w:tcPr>
          <w:p w:rsidR="00FA3714" w:rsidRPr="006624AF" w:rsidRDefault="00FA3714" w:rsidP="007C098F">
            <w:pPr>
              <w:jc w:val="center"/>
              <w:rPr>
                <w:szCs w:val="22"/>
              </w:rPr>
            </w:pPr>
          </w:p>
        </w:tc>
        <w:tc>
          <w:tcPr>
            <w:tcW w:w="990" w:type="dxa"/>
            <w:shd w:val="clear" w:color="auto" w:fill="CCFFFF"/>
          </w:tcPr>
          <w:p w:rsidR="00FA3714" w:rsidRPr="006624AF" w:rsidRDefault="00FA3714" w:rsidP="007C098F">
            <w:pPr>
              <w:jc w:val="center"/>
              <w:rPr>
                <w:szCs w:val="22"/>
              </w:rPr>
            </w:pPr>
          </w:p>
        </w:tc>
        <w:tc>
          <w:tcPr>
            <w:tcW w:w="630" w:type="dxa"/>
            <w:shd w:val="clear" w:color="auto" w:fill="auto"/>
            <w:vAlign w:val="center"/>
          </w:tcPr>
          <w:p w:rsidR="00FA3714" w:rsidRPr="00EE60C4" w:rsidRDefault="00B369E7" w:rsidP="00637ADF">
            <w:pPr>
              <w:ind w:right="-47"/>
              <w:jc w:val="center"/>
              <w:rPr>
                <w:rFonts w:ascii="Lucida Handwriting" w:hAnsi="Lucida Handwriting"/>
                <w:sz w:val="22"/>
                <w:szCs w:val="22"/>
              </w:rPr>
            </w:pPr>
            <w:r>
              <w:rPr>
                <w:rFonts w:ascii="Lucida Handwriting" w:hAnsi="Lucida Handwriting"/>
                <w:sz w:val="22"/>
                <w:szCs w:val="22"/>
              </w:rPr>
              <w:t>121</w:t>
            </w:r>
          </w:p>
        </w:tc>
      </w:tr>
      <w:tr w:rsidR="00FA3714" w:rsidRPr="006624AF" w:rsidTr="00EE60C4">
        <w:tc>
          <w:tcPr>
            <w:tcW w:w="535" w:type="dxa"/>
            <w:tcBorders>
              <w:left w:val="single" w:sz="4" w:space="0" w:color="auto"/>
              <w:right w:val="nil"/>
            </w:tcBorders>
          </w:tcPr>
          <w:p w:rsidR="00FA3714" w:rsidRPr="006624AF" w:rsidRDefault="00FA3714" w:rsidP="007C098F">
            <w:pPr>
              <w:rPr>
                <w:szCs w:val="22"/>
              </w:rPr>
            </w:pPr>
            <w:r>
              <w:rPr>
                <w:sz w:val="22"/>
                <w:szCs w:val="22"/>
              </w:rPr>
              <w:t>2</w:t>
            </w:r>
            <w:r w:rsidRPr="006624AF">
              <w:rPr>
                <w:sz w:val="22"/>
                <w:szCs w:val="22"/>
              </w:rPr>
              <w:t>.</w:t>
            </w:r>
          </w:p>
        </w:tc>
        <w:tc>
          <w:tcPr>
            <w:tcW w:w="6660" w:type="dxa"/>
            <w:gridSpan w:val="2"/>
            <w:tcBorders>
              <w:left w:val="nil"/>
            </w:tcBorders>
          </w:tcPr>
          <w:p w:rsidR="00FA3714" w:rsidRPr="006624AF" w:rsidRDefault="00FA3714" w:rsidP="007C098F">
            <w:pPr>
              <w:widowControl w:val="0"/>
              <w:autoSpaceDE w:val="0"/>
              <w:autoSpaceDN w:val="0"/>
              <w:adjustRightInd w:val="0"/>
              <w:rPr>
                <w:rFonts w:eastAsia="Cambria"/>
                <w:color w:val="000000"/>
                <w:sz w:val="22"/>
                <w:szCs w:val="22"/>
              </w:rPr>
            </w:pPr>
            <w:r>
              <w:rPr>
                <w:rFonts w:eastAsia="Cambria"/>
                <w:color w:val="000000"/>
                <w:sz w:val="22"/>
                <w:szCs w:val="22"/>
              </w:rPr>
              <w:t>The district/system CE</w:t>
            </w:r>
            <w:r w:rsidR="001F65D9">
              <w:rPr>
                <w:rFonts w:eastAsia="Cambria"/>
                <w:color w:val="000000"/>
                <w:sz w:val="22"/>
                <w:szCs w:val="22"/>
              </w:rPr>
              <w:t>O clearly delineates, documents, and communicates the operational responsibilities and functions of the district/system from those of the colleges and consistently adheres to this delineation in practice. The district /system CE</w:t>
            </w:r>
            <w:r w:rsidR="007C098F">
              <w:rPr>
                <w:rFonts w:eastAsia="Cambria"/>
                <w:color w:val="000000"/>
                <w:sz w:val="22"/>
                <w:szCs w:val="22"/>
              </w:rPr>
              <w:t>O</w:t>
            </w:r>
            <w:r w:rsidR="001F65D9">
              <w:rPr>
                <w:rFonts w:eastAsia="Cambria"/>
                <w:color w:val="000000"/>
                <w:sz w:val="22"/>
                <w:szCs w:val="22"/>
              </w:rPr>
              <w:t xml:space="preserve"> ensures that the colleges receive effective and adequate district/system provided services to support the colleges in achieving their missions. Where a district/system has responsibility for resources, allocation of resources, and planning, it is evaluated against the Standards, and its performance is reflected in the accredited status of the institution.</w:t>
            </w:r>
          </w:p>
        </w:tc>
        <w:tc>
          <w:tcPr>
            <w:tcW w:w="990" w:type="dxa"/>
            <w:shd w:val="clear" w:color="auto" w:fill="CCFFFF"/>
          </w:tcPr>
          <w:p w:rsidR="00FA3714" w:rsidRPr="006624AF" w:rsidRDefault="00FA3714" w:rsidP="007C098F">
            <w:pPr>
              <w:jc w:val="center"/>
              <w:rPr>
                <w:szCs w:val="22"/>
              </w:rPr>
            </w:pPr>
          </w:p>
        </w:tc>
        <w:tc>
          <w:tcPr>
            <w:tcW w:w="990" w:type="dxa"/>
            <w:shd w:val="clear" w:color="auto" w:fill="CCFFFF"/>
          </w:tcPr>
          <w:p w:rsidR="00FA3714" w:rsidRPr="006624AF" w:rsidRDefault="00FA3714" w:rsidP="007C098F">
            <w:pPr>
              <w:jc w:val="center"/>
              <w:rPr>
                <w:szCs w:val="22"/>
              </w:rPr>
            </w:pPr>
          </w:p>
        </w:tc>
        <w:tc>
          <w:tcPr>
            <w:tcW w:w="630" w:type="dxa"/>
            <w:shd w:val="clear" w:color="auto" w:fill="auto"/>
            <w:vAlign w:val="center"/>
          </w:tcPr>
          <w:p w:rsidR="00FA3714" w:rsidRPr="00EE60C4" w:rsidRDefault="00B369E7" w:rsidP="00637ADF">
            <w:pPr>
              <w:ind w:right="-47"/>
              <w:jc w:val="center"/>
              <w:rPr>
                <w:rFonts w:ascii="Lucida Handwriting" w:hAnsi="Lucida Handwriting"/>
                <w:sz w:val="22"/>
                <w:szCs w:val="22"/>
              </w:rPr>
            </w:pPr>
            <w:r>
              <w:rPr>
                <w:rFonts w:ascii="Lucida Handwriting" w:hAnsi="Lucida Handwriting"/>
                <w:sz w:val="22"/>
                <w:szCs w:val="22"/>
              </w:rPr>
              <w:t>122</w:t>
            </w:r>
          </w:p>
        </w:tc>
      </w:tr>
      <w:tr w:rsidR="00FA3714" w:rsidRPr="006624AF" w:rsidTr="00EE60C4">
        <w:tc>
          <w:tcPr>
            <w:tcW w:w="535" w:type="dxa"/>
            <w:tcBorders>
              <w:left w:val="single" w:sz="4" w:space="0" w:color="auto"/>
              <w:right w:val="nil"/>
            </w:tcBorders>
          </w:tcPr>
          <w:p w:rsidR="00FA3714" w:rsidRDefault="00FA3714" w:rsidP="007C098F">
            <w:pPr>
              <w:rPr>
                <w:sz w:val="22"/>
                <w:szCs w:val="22"/>
              </w:rPr>
            </w:pPr>
            <w:r>
              <w:rPr>
                <w:sz w:val="22"/>
                <w:szCs w:val="22"/>
              </w:rPr>
              <w:t>3.</w:t>
            </w:r>
          </w:p>
        </w:tc>
        <w:tc>
          <w:tcPr>
            <w:tcW w:w="6660" w:type="dxa"/>
            <w:gridSpan w:val="2"/>
            <w:tcBorders>
              <w:left w:val="nil"/>
            </w:tcBorders>
          </w:tcPr>
          <w:p w:rsidR="00FA3714" w:rsidRDefault="005F50A8" w:rsidP="005F50A8">
            <w:pPr>
              <w:widowControl w:val="0"/>
              <w:autoSpaceDE w:val="0"/>
              <w:autoSpaceDN w:val="0"/>
              <w:adjustRightInd w:val="0"/>
              <w:rPr>
                <w:rFonts w:eastAsia="Cambria"/>
                <w:color w:val="000000"/>
                <w:sz w:val="22"/>
                <w:szCs w:val="22"/>
              </w:rPr>
            </w:pPr>
            <w:r>
              <w:rPr>
                <w:rFonts w:eastAsia="Cambria"/>
                <w:color w:val="000000"/>
                <w:sz w:val="22"/>
                <w:szCs w:val="22"/>
              </w:rPr>
              <w:t>The district/system has a policy for allocation and reallocation of resources that are adequate to support the effective operations and sustainability of the colleges and district/system. The district/system CEO ensures effective control of expenditures.</w:t>
            </w:r>
          </w:p>
        </w:tc>
        <w:tc>
          <w:tcPr>
            <w:tcW w:w="990" w:type="dxa"/>
            <w:shd w:val="clear" w:color="auto" w:fill="CCFFFF"/>
          </w:tcPr>
          <w:p w:rsidR="00FA3714" w:rsidRPr="006624AF" w:rsidRDefault="00FA3714" w:rsidP="007C098F">
            <w:pPr>
              <w:jc w:val="center"/>
              <w:rPr>
                <w:szCs w:val="22"/>
              </w:rPr>
            </w:pPr>
          </w:p>
        </w:tc>
        <w:tc>
          <w:tcPr>
            <w:tcW w:w="990" w:type="dxa"/>
            <w:shd w:val="clear" w:color="auto" w:fill="CCFFFF"/>
          </w:tcPr>
          <w:p w:rsidR="00FA3714" w:rsidRPr="006624AF" w:rsidRDefault="00FA3714" w:rsidP="007C098F">
            <w:pPr>
              <w:jc w:val="center"/>
              <w:rPr>
                <w:szCs w:val="22"/>
              </w:rPr>
            </w:pPr>
          </w:p>
        </w:tc>
        <w:tc>
          <w:tcPr>
            <w:tcW w:w="630" w:type="dxa"/>
            <w:shd w:val="clear" w:color="auto" w:fill="auto"/>
            <w:vAlign w:val="center"/>
          </w:tcPr>
          <w:p w:rsidR="00FA3714" w:rsidRPr="00EE60C4" w:rsidRDefault="00B369E7" w:rsidP="00637ADF">
            <w:pPr>
              <w:ind w:right="-47"/>
              <w:jc w:val="center"/>
              <w:rPr>
                <w:rFonts w:ascii="Lucida Handwriting" w:hAnsi="Lucida Handwriting"/>
                <w:sz w:val="22"/>
                <w:szCs w:val="22"/>
              </w:rPr>
            </w:pPr>
            <w:r>
              <w:rPr>
                <w:rFonts w:ascii="Lucida Handwriting" w:hAnsi="Lucida Handwriting"/>
                <w:sz w:val="22"/>
                <w:szCs w:val="22"/>
              </w:rPr>
              <w:t>123</w:t>
            </w:r>
          </w:p>
        </w:tc>
      </w:tr>
      <w:tr w:rsidR="00FA3714" w:rsidRPr="006624AF" w:rsidTr="00EE60C4">
        <w:tc>
          <w:tcPr>
            <w:tcW w:w="535" w:type="dxa"/>
            <w:tcBorders>
              <w:left w:val="single" w:sz="4" w:space="0" w:color="auto"/>
              <w:right w:val="nil"/>
            </w:tcBorders>
          </w:tcPr>
          <w:p w:rsidR="00FA3714" w:rsidRDefault="00FA3714" w:rsidP="007C098F">
            <w:pPr>
              <w:rPr>
                <w:sz w:val="22"/>
                <w:szCs w:val="22"/>
              </w:rPr>
            </w:pPr>
            <w:r>
              <w:rPr>
                <w:sz w:val="22"/>
                <w:szCs w:val="22"/>
              </w:rPr>
              <w:t>4.</w:t>
            </w:r>
          </w:p>
        </w:tc>
        <w:tc>
          <w:tcPr>
            <w:tcW w:w="6660" w:type="dxa"/>
            <w:gridSpan w:val="2"/>
            <w:tcBorders>
              <w:left w:val="nil"/>
            </w:tcBorders>
          </w:tcPr>
          <w:p w:rsidR="00FA3714" w:rsidRDefault="00687735" w:rsidP="007C098F">
            <w:pPr>
              <w:widowControl w:val="0"/>
              <w:autoSpaceDE w:val="0"/>
              <w:autoSpaceDN w:val="0"/>
              <w:adjustRightInd w:val="0"/>
              <w:rPr>
                <w:rFonts w:eastAsia="Cambria"/>
                <w:color w:val="000000"/>
                <w:sz w:val="22"/>
                <w:szCs w:val="22"/>
              </w:rPr>
            </w:pPr>
            <w:r>
              <w:rPr>
                <w:rFonts w:eastAsia="Cambria"/>
                <w:color w:val="000000"/>
                <w:sz w:val="22"/>
                <w:szCs w:val="22"/>
              </w:rPr>
              <w:t>The CEO of the district or system delegates full responsibility and authority to the CEOs of the colleges to implement and administer delegated district/system policies without interference and holds college CEOs accountable for the operation of the colleges.</w:t>
            </w:r>
          </w:p>
        </w:tc>
        <w:tc>
          <w:tcPr>
            <w:tcW w:w="990" w:type="dxa"/>
            <w:shd w:val="clear" w:color="auto" w:fill="CCFFFF"/>
          </w:tcPr>
          <w:p w:rsidR="00FA3714" w:rsidRPr="006624AF" w:rsidRDefault="00FA3714" w:rsidP="007C098F">
            <w:pPr>
              <w:jc w:val="center"/>
              <w:rPr>
                <w:szCs w:val="22"/>
              </w:rPr>
            </w:pPr>
          </w:p>
        </w:tc>
        <w:tc>
          <w:tcPr>
            <w:tcW w:w="990" w:type="dxa"/>
            <w:shd w:val="clear" w:color="auto" w:fill="CCFFFF"/>
          </w:tcPr>
          <w:p w:rsidR="00FA3714" w:rsidRPr="006624AF" w:rsidRDefault="00FA3714" w:rsidP="007C098F">
            <w:pPr>
              <w:jc w:val="center"/>
              <w:rPr>
                <w:szCs w:val="22"/>
              </w:rPr>
            </w:pPr>
          </w:p>
        </w:tc>
        <w:tc>
          <w:tcPr>
            <w:tcW w:w="630" w:type="dxa"/>
            <w:shd w:val="clear" w:color="auto" w:fill="auto"/>
            <w:vAlign w:val="center"/>
          </w:tcPr>
          <w:p w:rsidR="00FA3714" w:rsidRPr="00EE60C4" w:rsidRDefault="00B369E7" w:rsidP="00637ADF">
            <w:pPr>
              <w:ind w:right="-47"/>
              <w:jc w:val="center"/>
              <w:rPr>
                <w:rFonts w:ascii="Lucida Handwriting" w:hAnsi="Lucida Handwriting"/>
                <w:sz w:val="22"/>
                <w:szCs w:val="22"/>
              </w:rPr>
            </w:pPr>
            <w:r>
              <w:rPr>
                <w:rFonts w:ascii="Lucida Handwriting" w:hAnsi="Lucida Handwriting"/>
                <w:sz w:val="22"/>
                <w:szCs w:val="22"/>
              </w:rPr>
              <w:t>124</w:t>
            </w:r>
          </w:p>
        </w:tc>
      </w:tr>
      <w:tr w:rsidR="00FA3714" w:rsidRPr="006624AF" w:rsidTr="00EE60C4">
        <w:tc>
          <w:tcPr>
            <w:tcW w:w="535" w:type="dxa"/>
            <w:tcBorders>
              <w:left w:val="single" w:sz="4" w:space="0" w:color="auto"/>
              <w:right w:val="nil"/>
            </w:tcBorders>
          </w:tcPr>
          <w:p w:rsidR="00FA3714" w:rsidRDefault="00FA3714" w:rsidP="007C098F">
            <w:pPr>
              <w:rPr>
                <w:sz w:val="22"/>
                <w:szCs w:val="22"/>
              </w:rPr>
            </w:pPr>
            <w:r>
              <w:rPr>
                <w:sz w:val="22"/>
                <w:szCs w:val="22"/>
              </w:rPr>
              <w:t>5.</w:t>
            </w:r>
          </w:p>
        </w:tc>
        <w:tc>
          <w:tcPr>
            <w:tcW w:w="6660" w:type="dxa"/>
            <w:gridSpan w:val="2"/>
            <w:tcBorders>
              <w:left w:val="nil"/>
            </w:tcBorders>
          </w:tcPr>
          <w:p w:rsidR="00FA3714" w:rsidRDefault="00687735" w:rsidP="007C098F">
            <w:pPr>
              <w:widowControl w:val="0"/>
              <w:autoSpaceDE w:val="0"/>
              <w:autoSpaceDN w:val="0"/>
              <w:adjustRightInd w:val="0"/>
              <w:rPr>
                <w:rFonts w:eastAsia="Cambria"/>
                <w:color w:val="000000"/>
                <w:sz w:val="22"/>
                <w:szCs w:val="22"/>
              </w:rPr>
            </w:pPr>
            <w:r>
              <w:rPr>
                <w:rFonts w:eastAsia="Cambria"/>
                <w:color w:val="000000"/>
                <w:sz w:val="22"/>
                <w:szCs w:val="22"/>
              </w:rPr>
              <w:t>District/system planning and evaluation are integrated with college planning and evaluation to improve student learning and achievement and institutional effectiveness.</w:t>
            </w:r>
          </w:p>
        </w:tc>
        <w:tc>
          <w:tcPr>
            <w:tcW w:w="990" w:type="dxa"/>
            <w:shd w:val="clear" w:color="auto" w:fill="CCFFFF"/>
          </w:tcPr>
          <w:p w:rsidR="00FA3714" w:rsidRPr="006624AF" w:rsidRDefault="00FA3714" w:rsidP="007C098F">
            <w:pPr>
              <w:jc w:val="center"/>
              <w:rPr>
                <w:szCs w:val="22"/>
              </w:rPr>
            </w:pPr>
          </w:p>
        </w:tc>
        <w:tc>
          <w:tcPr>
            <w:tcW w:w="990" w:type="dxa"/>
            <w:shd w:val="clear" w:color="auto" w:fill="CCFFFF"/>
          </w:tcPr>
          <w:p w:rsidR="00FA3714" w:rsidRPr="006624AF" w:rsidRDefault="00FA3714" w:rsidP="007C098F">
            <w:pPr>
              <w:jc w:val="center"/>
              <w:rPr>
                <w:szCs w:val="22"/>
              </w:rPr>
            </w:pPr>
          </w:p>
        </w:tc>
        <w:tc>
          <w:tcPr>
            <w:tcW w:w="630" w:type="dxa"/>
            <w:shd w:val="clear" w:color="auto" w:fill="auto"/>
            <w:vAlign w:val="center"/>
          </w:tcPr>
          <w:p w:rsidR="00FA3714" w:rsidRPr="00EE60C4" w:rsidRDefault="00B369E7" w:rsidP="00637ADF">
            <w:pPr>
              <w:ind w:right="-47"/>
              <w:jc w:val="center"/>
              <w:rPr>
                <w:rFonts w:ascii="Lucida Handwriting" w:hAnsi="Lucida Handwriting"/>
                <w:sz w:val="22"/>
                <w:szCs w:val="22"/>
              </w:rPr>
            </w:pPr>
            <w:r>
              <w:rPr>
                <w:rFonts w:ascii="Lucida Handwriting" w:hAnsi="Lucida Handwriting"/>
                <w:sz w:val="22"/>
                <w:szCs w:val="22"/>
              </w:rPr>
              <w:t>125</w:t>
            </w:r>
          </w:p>
        </w:tc>
      </w:tr>
      <w:tr w:rsidR="00FA3714" w:rsidRPr="006624AF" w:rsidTr="00EE60C4">
        <w:tc>
          <w:tcPr>
            <w:tcW w:w="535" w:type="dxa"/>
            <w:tcBorders>
              <w:left w:val="single" w:sz="4" w:space="0" w:color="auto"/>
              <w:right w:val="nil"/>
            </w:tcBorders>
          </w:tcPr>
          <w:p w:rsidR="00FA3714" w:rsidRDefault="00FA3714" w:rsidP="007C098F">
            <w:pPr>
              <w:rPr>
                <w:sz w:val="22"/>
                <w:szCs w:val="22"/>
              </w:rPr>
            </w:pPr>
            <w:r>
              <w:rPr>
                <w:sz w:val="22"/>
                <w:szCs w:val="22"/>
              </w:rPr>
              <w:t>6.</w:t>
            </w:r>
          </w:p>
        </w:tc>
        <w:tc>
          <w:tcPr>
            <w:tcW w:w="6660" w:type="dxa"/>
            <w:gridSpan w:val="2"/>
            <w:tcBorders>
              <w:left w:val="nil"/>
            </w:tcBorders>
          </w:tcPr>
          <w:p w:rsidR="00FA3714" w:rsidRDefault="00175ED4" w:rsidP="007C098F">
            <w:pPr>
              <w:widowControl w:val="0"/>
              <w:autoSpaceDE w:val="0"/>
              <w:autoSpaceDN w:val="0"/>
              <w:adjustRightInd w:val="0"/>
              <w:rPr>
                <w:rFonts w:eastAsia="Cambria"/>
                <w:color w:val="000000"/>
                <w:sz w:val="22"/>
                <w:szCs w:val="22"/>
              </w:rPr>
            </w:pPr>
            <w:r>
              <w:rPr>
                <w:rFonts w:eastAsia="Cambria"/>
                <w:color w:val="000000"/>
                <w:sz w:val="22"/>
                <w:szCs w:val="22"/>
              </w:rPr>
              <w:t>Communication</w:t>
            </w:r>
            <w:r w:rsidR="003624F7">
              <w:rPr>
                <w:rFonts w:eastAsia="Cambria"/>
                <w:color w:val="000000"/>
                <w:sz w:val="22"/>
                <w:szCs w:val="22"/>
              </w:rPr>
              <w:t xml:space="preserve"> between colleges and district/system</w:t>
            </w:r>
            <w:r>
              <w:rPr>
                <w:rFonts w:eastAsia="Cambria"/>
                <w:color w:val="000000"/>
                <w:sz w:val="22"/>
                <w:szCs w:val="22"/>
              </w:rPr>
              <w:t xml:space="preserve"> ensures effective operations of the colleges and should be timely, accurate, and complete in order for the colleges to make decisions effectively.</w:t>
            </w:r>
          </w:p>
        </w:tc>
        <w:tc>
          <w:tcPr>
            <w:tcW w:w="990" w:type="dxa"/>
            <w:shd w:val="clear" w:color="auto" w:fill="CCFFFF"/>
          </w:tcPr>
          <w:p w:rsidR="00FA3714" w:rsidRPr="006624AF" w:rsidRDefault="00FA3714" w:rsidP="007C098F">
            <w:pPr>
              <w:jc w:val="center"/>
              <w:rPr>
                <w:szCs w:val="22"/>
              </w:rPr>
            </w:pPr>
          </w:p>
        </w:tc>
        <w:tc>
          <w:tcPr>
            <w:tcW w:w="990" w:type="dxa"/>
            <w:shd w:val="clear" w:color="auto" w:fill="CCFFFF"/>
          </w:tcPr>
          <w:p w:rsidR="00FA3714" w:rsidRPr="006624AF" w:rsidRDefault="00FA3714" w:rsidP="007C098F">
            <w:pPr>
              <w:jc w:val="center"/>
              <w:rPr>
                <w:szCs w:val="22"/>
              </w:rPr>
            </w:pPr>
          </w:p>
        </w:tc>
        <w:tc>
          <w:tcPr>
            <w:tcW w:w="630" w:type="dxa"/>
            <w:shd w:val="clear" w:color="auto" w:fill="auto"/>
            <w:vAlign w:val="center"/>
          </w:tcPr>
          <w:p w:rsidR="00FA3714" w:rsidRPr="00EE60C4" w:rsidRDefault="00B369E7" w:rsidP="00637ADF">
            <w:pPr>
              <w:ind w:right="-47"/>
              <w:jc w:val="center"/>
              <w:rPr>
                <w:rFonts w:ascii="Lucida Handwriting" w:hAnsi="Lucida Handwriting"/>
                <w:sz w:val="22"/>
                <w:szCs w:val="22"/>
              </w:rPr>
            </w:pPr>
            <w:r>
              <w:rPr>
                <w:rFonts w:ascii="Lucida Handwriting" w:hAnsi="Lucida Handwriting"/>
                <w:sz w:val="22"/>
                <w:szCs w:val="22"/>
              </w:rPr>
              <w:t>126</w:t>
            </w:r>
          </w:p>
        </w:tc>
      </w:tr>
      <w:tr w:rsidR="00FA3714" w:rsidRPr="006624AF" w:rsidTr="00EE60C4">
        <w:tc>
          <w:tcPr>
            <w:tcW w:w="535" w:type="dxa"/>
            <w:tcBorders>
              <w:left w:val="single" w:sz="4" w:space="0" w:color="auto"/>
              <w:right w:val="nil"/>
            </w:tcBorders>
          </w:tcPr>
          <w:p w:rsidR="00FA3714" w:rsidRDefault="00FA3714" w:rsidP="007C098F">
            <w:pPr>
              <w:rPr>
                <w:sz w:val="22"/>
                <w:szCs w:val="22"/>
              </w:rPr>
            </w:pPr>
            <w:r>
              <w:rPr>
                <w:sz w:val="22"/>
                <w:szCs w:val="22"/>
              </w:rPr>
              <w:t>7.</w:t>
            </w:r>
          </w:p>
        </w:tc>
        <w:tc>
          <w:tcPr>
            <w:tcW w:w="6660" w:type="dxa"/>
            <w:gridSpan w:val="2"/>
            <w:tcBorders>
              <w:left w:val="nil"/>
            </w:tcBorders>
          </w:tcPr>
          <w:p w:rsidR="00FA3714" w:rsidRDefault="006C38DD" w:rsidP="007C098F">
            <w:pPr>
              <w:widowControl w:val="0"/>
              <w:autoSpaceDE w:val="0"/>
              <w:autoSpaceDN w:val="0"/>
              <w:adjustRightInd w:val="0"/>
              <w:rPr>
                <w:rFonts w:eastAsia="Cambria"/>
                <w:color w:val="000000"/>
                <w:sz w:val="22"/>
                <w:szCs w:val="22"/>
              </w:rPr>
            </w:pPr>
            <w:r>
              <w:rPr>
                <w:rFonts w:eastAsia="Cambria"/>
                <w:color w:val="000000"/>
                <w:sz w:val="22"/>
                <w:szCs w:val="22"/>
              </w:rPr>
              <w:t>The district/system CEO regularly evaluates district/system and college role delineations, governance and dec</w:t>
            </w:r>
            <w:r w:rsidR="003C20A8">
              <w:rPr>
                <w:rFonts w:eastAsia="Cambria"/>
                <w:color w:val="000000"/>
                <w:sz w:val="22"/>
                <w:szCs w:val="22"/>
              </w:rPr>
              <w:t>i</w:t>
            </w:r>
            <w:r>
              <w:rPr>
                <w:rFonts w:eastAsia="Cambria"/>
                <w:color w:val="000000"/>
                <w:sz w:val="22"/>
                <w:szCs w:val="22"/>
              </w:rPr>
              <w:t>sion-making processes to assure their integrity and effectiveness in assisting the colleges in meeting educational goals for student achievement and learning. The district/system widely communicates the results of these evaluations and uses them as the basis for improvement.</w:t>
            </w:r>
          </w:p>
        </w:tc>
        <w:tc>
          <w:tcPr>
            <w:tcW w:w="990" w:type="dxa"/>
            <w:shd w:val="clear" w:color="auto" w:fill="CCFFFF"/>
          </w:tcPr>
          <w:p w:rsidR="00FA3714" w:rsidRPr="006624AF" w:rsidRDefault="00FA3714" w:rsidP="007C098F">
            <w:pPr>
              <w:jc w:val="center"/>
              <w:rPr>
                <w:szCs w:val="22"/>
              </w:rPr>
            </w:pPr>
          </w:p>
        </w:tc>
        <w:tc>
          <w:tcPr>
            <w:tcW w:w="990" w:type="dxa"/>
            <w:shd w:val="clear" w:color="auto" w:fill="CCFFFF"/>
          </w:tcPr>
          <w:p w:rsidR="00FA3714" w:rsidRPr="006624AF" w:rsidRDefault="00FA3714" w:rsidP="007C098F">
            <w:pPr>
              <w:jc w:val="center"/>
              <w:rPr>
                <w:szCs w:val="22"/>
              </w:rPr>
            </w:pPr>
          </w:p>
        </w:tc>
        <w:tc>
          <w:tcPr>
            <w:tcW w:w="630" w:type="dxa"/>
            <w:shd w:val="clear" w:color="auto" w:fill="auto"/>
            <w:vAlign w:val="center"/>
          </w:tcPr>
          <w:p w:rsidR="00FA3714" w:rsidRPr="00EE60C4" w:rsidRDefault="00B369E7" w:rsidP="00637ADF">
            <w:pPr>
              <w:ind w:right="-47"/>
              <w:jc w:val="center"/>
              <w:rPr>
                <w:rFonts w:ascii="Lucida Handwriting" w:hAnsi="Lucida Handwriting"/>
                <w:sz w:val="22"/>
                <w:szCs w:val="22"/>
              </w:rPr>
            </w:pPr>
            <w:r>
              <w:rPr>
                <w:rFonts w:ascii="Lucida Handwriting" w:hAnsi="Lucida Handwriting"/>
                <w:sz w:val="22"/>
                <w:szCs w:val="22"/>
              </w:rPr>
              <w:t>127</w:t>
            </w:r>
          </w:p>
        </w:tc>
      </w:tr>
    </w:tbl>
    <w:p w:rsidR="006624AF" w:rsidRDefault="006624AF" w:rsidP="006624AF"/>
    <w:p w:rsidR="006624AF" w:rsidRDefault="006624AF" w:rsidP="006624AF"/>
    <w:p w:rsidR="006624AF" w:rsidRDefault="006624AF" w:rsidP="006624AF"/>
    <w:p w:rsidR="006624AF" w:rsidRDefault="006624AF" w:rsidP="006624AF"/>
    <w:p w:rsidR="006624AF" w:rsidRDefault="006624AF" w:rsidP="006624AF"/>
    <w:p w:rsidR="006624AF" w:rsidRDefault="006624AF" w:rsidP="006624AF"/>
    <w:p w:rsidR="006624AF" w:rsidRDefault="006624AF" w:rsidP="006624AF"/>
    <w:p w:rsidR="007B1978" w:rsidRDefault="007B1978" w:rsidP="006624AF">
      <w:pPr>
        <w:spacing w:before="160" w:after="160"/>
        <w:jc w:val="center"/>
        <w:rPr>
          <w:rFonts w:ascii="Calibri" w:eastAsia="Times" w:hAnsi="Calibri"/>
          <w:b/>
          <w:sz w:val="28"/>
          <w:szCs w:val="28"/>
        </w:rPr>
      </w:pPr>
    </w:p>
    <w:p w:rsidR="007B1978" w:rsidRDefault="007B1978" w:rsidP="006624AF">
      <w:pPr>
        <w:spacing w:before="160" w:after="160"/>
        <w:jc w:val="center"/>
        <w:rPr>
          <w:rFonts w:ascii="Calibri" w:eastAsia="Times" w:hAnsi="Calibri"/>
          <w:b/>
          <w:sz w:val="28"/>
          <w:szCs w:val="28"/>
        </w:rPr>
      </w:pPr>
    </w:p>
    <w:sectPr w:rsidR="007B1978" w:rsidSect="004D69A9">
      <w:headerReference w:type="default" r:id="rId8"/>
      <w:footerReference w:type="default" r:id="rId9"/>
      <w:pgSz w:w="12240" w:h="15840" w:code="1"/>
      <w:pgMar w:top="1080" w:right="1440" w:bottom="5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2C8" w:rsidRDefault="000942C8" w:rsidP="006624AF">
      <w:r>
        <w:separator/>
      </w:r>
    </w:p>
  </w:endnote>
  <w:endnote w:type="continuationSeparator" w:id="0">
    <w:p w:rsidR="000942C8" w:rsidRDefault="000942C8" w:rsidP="0066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ook">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ntique Olive">
    <w:altName w:val="Corbel"/>
    <w:charset w:val="00"/>
    <w:family w:val="swiss"/>
    <w:pitch w:val="variable"/>
    <w:sig w:usb0="00000001"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F" w:rsidRPr="004E6D12" w:rsidRDefault="007C098F" w:rsidP="004E6D12">
    <w:pPr>
      <w:pStyle w:val="Footer"/>
      <w:jc w:val="center"/>
      <w:rPr>
        <w:i/>
      </w:rPr>
    </w:pPr>
    <w:r w:rsidRPr="004E6D12">
      <w:rPr>
        <w:i/>
      </w:rPr>
      <w:t xml:space="preserve">Legend: </w:t>
    </w:r>
    <w:r w:rsidRPr="004E6D12">
      <w:rPr>
        <w:b/>
        <w:i/>
      </w:rPr>
      <w:t>P</w:t>
    </w:r>
    <w:r w:rsidRPr="004E6D12">
      <w:rPr>
        <w:i/>
      </w:rPr>
      <w:t xml:space="preserve">=Primary Responsibility, </w:t>
    </w:r>
    <w:r w:rsidRPr="004E6D12">
      <w:rPr>
        <w:b/>
        <w:i/>
      </w:rPr>
      <w:t>S</w:t>
    </w:r>
    <w:r w:rsidRPr="004E6D12">
      <w:rPr>
        <w:i/>
      </w:rPr>
      <w:t xml:space="preserve">=Secondary Responsibility, </w:t>
    </w:r>
    <w:r w:rsidRPr="004E6D12">
      <w:rPr>
        <w:b/>
        <w:i/>
      </w:rPr>
      <w:t>SH</w:t>
    </w:r>
    <w:r w:rsidRPr="004E6D12">
      <w:rPr>
        <w:i/>
      </w:rPr>
      <w:t>=Shared Responsibility</w:t>
    </w:r>
  </w:p>
  <w:p w:rsidR="007C098F" w:rsidRPr="00944074" w:rsidRDefault="007C098F">
    <w:pPr>
      <w:pStyle w:val="Footer"/>
    </w:pPr>
  </w:p>
  <w:p w:rsidR="007C098F" w:rsidRPr="00AD2E18" w:rsidRDefault="007C098F" w:rsidP="00AD2E18">
    <w:pPr>
      <w:pStyle w:val="Footer"/>
      <w:rPr>
        <w:sz w:val="20"/>
      </w:rPr>
    </w:pPr>
    <w:r w:rsidRPr="00AD2E18">
      <w:rPr>
        <w:sz w:val="20"/>
      </w:rPr>
      <w:tab/>
      <w:t xml:space="preserve">Draft 8/24/20                            </w:t>
    </w:r>
    <w:r>
      <w:rPr>
        <w:sz w:val="20"/>
      </w:rPr>
      <w:t xml:space="preserve">                                     </w:t>
    </w:r>
    <w:r w:rsidRPr="00AD2E18">
      <w:rPr>
        <w:sz w:val="20"/>
      </w:rPr>
      <w:t xml:space="preserve">                                                                                       page </w:t>
    </w:r>
    <w:r w:rsidRPr="00AD2E18">
      <w:rPr>
        <w:sz w:val="20"/>
      </w:rPr>
      <w:fldChar w:fldCharType="begin"/>
    </w:r>
    <w:r w:rsidRPr="00AD2E18">
      <w:rPr>
        <w:sz w:val="20"/>
      </w:rPr>
      <w:instrText xml:space="preserve"> PAGE   \* MERGEFORMAT </w:instrText>
    </w:r>
    <w:r w:rsidRPr="00AD2E18">
      <w:rPr>
        <w:sz w:val="20"/>
      </w:rPr>
      <w:fldChar w:fldCharType="separate"/>
    </w:r>
    <w:r w:rsidR="00E17151">
      <w:rPr>
        <w:noProof/>
        <w:sz w:val="20"/>
      </w:rPr>
      <w:t>4</w:t>
    </w:r>
    <w:r w:rsidRPr="00AD2E18">
      <w:rPr>
        <w:noProof/>
        <w:sz w:val="20"/>
      </w:rPr>
      <w:fldChar w:fldCharType="end"/>
    </w:r>
    <w:r w:rsidRPr="00AD2E18">
      <w:rPr>
        <w:noProof/>
        <w:sz w:val="20"/>
      </w:rPr>
      <w:t xml:space="preserve"> </w:t>
    </w:r>
    <w:r w:rsidRPr="00AD2E18">
      <w:rPr>
        <w:noProof/>
        <w:sz w:val="20"/>
      </w:rPr>
      <w:tab/>
    </w:r>
  </w:p>
  <w:p w:rsidR="007C098F" w:rsidRDefault="007C0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2C8" w:rsidRDefault="000942C8" w:rsidP="006624AF">
      <w:r>
        <w:separator/>
      </w:r>
    </w:p>
  </w:footnote>
  <w:footnote w:type="continuationSeparator" w:id="0">
    <w:p w:rsidR="000942C8" w:rsidRDefault="000942C8" w:rsidP="00662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F" w:rsidRPr="006624AF" w:rsidRDefault="007C098F" w:rsidP="006624AF">
    <w:pPr>
      <w:pBdr>
        <w:bottom w:val="double" w:sz="4" w:space="0" w:color="auto"/>
      </w:pBdr>
      <w:tabs>
        <w:tab w:val="right" w:pos="12870"/>
      </w:tabs>
      <w:jc w:val="both"/>
      <w:rPr>
        <w:rFonts w:ascii="Calibri" w:hAnsi="Calibri"/>
      </w:rPr>
    </w:pPr>
    <w:r>
      <w:rPr>
        <w:rFonts w:ascii="Calibri" w:hAnsi="Calibri"/>
      </w:rPr>
      <w:t>Chabot-Las Positas</w:t>
    </w:r>
    <w:r w:rsidRPr="006624AF">
      <w:rPr>
        <w:rFonts w:ascii="Calibri" w:hAnsi="Calibri"/>
      </w:rPr>
      <w:t xml:space="preserve"> Accreditation</w:t>
    </w:r>
    <w:r>
      <w:rPr>
        <w:rFonts w:ascii="Calibri" w:hAnsi="Calibri"/>
      </w:rPr>
      <w:t xml:space="preserve">                                                           </w:t>
    </w:r>
    <w:r w:rsidRPr="006624AF">
      <w:rPr>
        <w:rFonts w:ascii="Calibri" w:hAnsi="Calibri"/>
      </w:rPr>
      <w:t>District/College Function</w:t>
    </w:r>
    <w:r>
      <w:rPr>
        <w:rFonts w:ascii="Calibri" w:hAnsi="Calibri"/>
      </w:rPr>
      <w:t xml:space="preserve"> Map</w:t>
    </w:r>
  </w:p>
  <w:p w:rsidR="007C098F" w:rsidRDefault="007C098F">
    <w:pPr>
      <w:pStyle w:val="Header"/>
    </w:pPr>
  </w:p>
  <w:p w:rsidR="007C098F" w:rsidRDefault="007C0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upperRoman"/>
      <w:lvlText w:val="%1."/>
      <w:lvlJc w:val="left"/>
      <w:pPr>
        <w:ind w:left="820" w:hanging="454"/>
      </w:pPr>
      <w:rPr>
        <w:rFonts w:ascii="Times New Roman" w:hAnsi="Times New Roman" w:cs="Times New Roman"/>
        <w:b/>
        <w:bCs/>
        <w:sz w:val="24"/>
        <w:szCs w:val="24"/>
      </w:rPr>
    </w:lvl>
    <w:lvl w:ilvl="1">
      <w:start w:val="1"/>
      <w:numFmt w:val="decimal"/>
      <w:lvlText w:val="%2."/>
      <w:lvlJc w:val="left"/>
      <w:pPr>
        <w:ind w:left="1180" w:hanging="360"/>
      </w:pPr>
      <w:rPr>
        <w:rFonts w:ascii="Times New Roman" w:hAnsi="Times New Roman" w:cs="Times New Roman"/>
        <w:b w:val="0"/>
        <w:bCs w:val="0"/>
        <w:sz w:val="24"/>
        <w:szCs w:val="24"/>
      </w:rPr>
    </w:lvl>
    <w:lvl w:ilvl="2">
      <w:numFmt w:val="bullet"/>
      <w:lvlText w:val="•"/>
      <w:lvlJc w:val="left"/>
      <w:pPr>
        <w:ind w:left="2111" w:hanging="360"/>
      </w:pPr>
    </w:lvl>
    <w:lvl w:ilvl="3">
      <w:numFmt w:val="bullet"/>
      <w:lvlText w:val="•"/>
      <w:lvlJc w:val="left"/>
      <w:pPr>
        <w:ind w:left="3042" w:hanging="360"/>
      </w:pPr>
    </w:lvl>
    <w:lvl w:ilvl="4">
      <w:numFmt w:val="bullet"/>
      <w:lvlText w:val="•"/>
      <w:lvlJc w:val="left"/>
      <w:pPr>
        <w:ind w:left="3973" w:hanging="360"/>
      </w:pPr>
    </w:lvl>
    <w:lvl w:ilvl="5">
      <w:numFmt w:val="bullet"/>
      <w:lvlText w:val="•"/>
      <w:lvlJc w:val="left"/>
      <w:pPr>
        <w:ind w:left="4904" w:hanging="360"/>
      </w:pPr>
    </w:lvl>
    <w:lvl w:ilvl="6">
      <w:numFmt w:val="bullet"/>
      <w:lvlText w:val="•"/>
      <w:lvlJc w:val="left"/>
      <w:pPr>
        <w:ind w:left="5835" w:hanging="360"/>
      </w:pPr>
    </w:lvl>
    <w:lvl w:ilvl="7">
      <w:numFmt w:val="bullet"/>
      <w:lvlText w:val="•"/>
      <w:lvlJc w:val="left"/>
      <w:pPr>
        <w:ind w:left="6766" w:hanging="360"/>
      </w:pPr>
    </w:lvl>
    <w:lvl w:ilvl="8">
      <w:numFmt w:val="bullet"/>
      <w:lvlText w:val="•"/>
      <w:lvlJc w:val="left"/>
      <w:pPr>
        <w:ind w:left="7697" w:hanging="360"/>
      </w:pPr>
    </w:lvl>
  </w:abstractNum>
  <w:abstractNum w:abstractNumId="1" w15:restartNumberingAfterBreak="0">
    <w:nsid w:val="00000404"/>
    <w:multiLevelType w:val="multilevel"/>
    <w:tmpl w:val="00000887"/>
    <w:lvl w:ilvl="0">
      <w:numFmt w:val="bullet"/>
      <w:lvlText w:val=""/>
      <w:lvlJc w:val="left"/>
      <w:pPr>
        <w:ind w:left="1180" w:hanging="360"/>
      </w:pPr>
      <w:rPr>
        <w:rFonts w:ascii="Symbol" w:hAnsi="Symbol"/>
        <w:b w:val="0"/>
        <w:sz w:val="24"/>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2" w15:restartNumberingAfterBreak="0">
    <w:nsid w:val="08485104"/>
    <w:multiLevelType w:val="hybridMultilevel"/>
    <w:tmpl w:val="5FCA3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957D6"/>
    <w:multiLevelType w:val="hybridMultilevel"/>
    <w:tmpl w:val="000C276A"/>
    <w:lvl w:ilvl="0" w:tplc="666E294A">
      <w:start w:val="1"/>
      <w:numFmt w:val="bullet"/>
      <w:lvlText w:val=""/>
      <w:lvlJc w:val="left"/>
      <w:pPr>
        <w:tabs>
          <w:tab w:val="num" w:pos="720"/>
        </w:tabs>
        <w:ind w:left="720" w:hanging="360"/>
      </w:pPr>
      <w:rPr>
        <w:rFonts w:ascii="Wingdings 2" w:hAnsi="Wingdings 2" w:hint="default"/>
      </w:rPr>
    </w:lvl>
    <w:lvl w:ilvl="1" w:tplc="64D6FC3E" w:tentative="1">
      <w:start w:val="1"/>
      <w:numFmt w:val="bullet"/>
      <w:lvlText w:val=""/>
      <w:lvlJc w:val="left"/>
      <w:pPr>
        <w:tabs>
          <w:tab w:val="num" w:pos="1440"/>
        </w:tabs>
        <w:ind w:left="1440" w:hanging="360"/>
      </w:pPr>
      <w:rPr>
        <w:rFonts w:ascii="Wingdings 2" w:hAnsi="Wingdings 2" w:hint="default"/>
      </w:rPr>
    </w:lvl>
    <w:lvl w:ilvl="2" w:tplc="67F834D0" w:tentative="1">
      <w:start w:val="1"/>
      <w:numFmt w:val="bullet"/>
      <w:lvlText w:val=""/>
      <w:lvlJc w:val="left"/>
      <w:pPr>
        <w:tabs>
          <w:tab w:val="num" w:pos="2160"/>
        </w:tabs>
        <w:ind w:left="2160" w:hanging="360"/>
      </w:pPr>
      <w:rPr>
        <w:rFonts w:ascii="Wingdings 2" w:hAnsi="Wingdings 2" w:hint="default"/>
      </w:rPr>
    </w:lvl>
    <w:lvl w:ilvl="3" w:tplc="8AB49118" w:tentative="1">
      <w:start w:val="1"/>
      <w:numFmt w:val="bullet"/>
      <w:lvlText w:val=""/>
      <w:lvlJc w:val="left"/>
      <w:pPr>
        <w:tabs>
          <w:tab w:val="num" w:pos="2880"/>
        </w:tabs>
        <w:ind w:left="2880" w:hanging="360"/>
      </w:pPr>
      <w:rPr>
        <w:rFonts w:ascii="Wingdings 2" w:hAnsi="Wingdings 2" w:hint="default"/>
      </w:rPr>
    </w:lvl>
    <w:lvl w:ilvl="4" w:tplc="B07AD604" w:tentative="1">
      <w:start w:val="1"/>
      <w:numFmt w:val="bullet"/>
      <w:lvlText w:val=""/>
      <w:lvlJc w:val="left"/>
      <w:pPr>
        <w:tabs>
          <w:tab w:val="num" w:pos="3600"/>
        </w:tabs>
        <w:ind w:left="3600" w:hanging="360"/>
      </w:pPr>
      <w:rPr>
        <w:rFonts w:ascii="Wingdings 2" w:hAnsi="Wingdings 2" w:hint="default"/>
      </w:rPr>
    </w:lvl>
    <w:lvl w:ilvl="5" w:tplc="D65AD2C8" w:tentative="1">
      <w:start w:val="1"/>
      <w:numFmt w:val="bullet"/>
      <w:lvlText w:val=""/>
      <w:lvlJc w:val="left"/>
      <w:pPr>
        <w:tabs>
          <w:tab w:val="num" w:pos="4320"/>
        </w:tabs>
        <w:ind w:left="4320" w:hanging="360"/>
      </w:pPr>
      <w:rPr>
        <w:rFonts w:ascii="Wingdings 2" w:hAnsi="Wingdings 2" w:hint="default"/>
      </w:rPr>
    </w:lvl>
    <w:lvl w:ilvl="6" w:tplc="D590A58E" w:tentative="1">
      <w:start w:val="1"/>
      <w:numFmt w:val="bullet"/>
      <w:lvlText w:val=""/>
      <w:lvlJc w:val="left"/>
      <w:pPr>
        <w:tabs>
          <w:tab w:val="num" w:pos="5040"/>
        </w:tabs>
        <w:ind w:left="5040" w:hanging="360"/>
      </w:pPr>
      <w:rPr>
        <w:rFonts w:ascii="Wingdings 2" w:hAnsi="Wingdings 2" w:hint="default"/>
      </w:rPr>
    </w:lvl>
    <w:lvl w:ilvl="7" w:tplc="A9849914" w:tentative="1">
      <w:start w:val="1"/>
      <w:numFmt w:val="bullet"/>
      <w:lvlText w:val=""/>
      <w:lvlJc w:val="left"/>
      <w:pPr>
        <w:tabs>
          <w:tab w:val="num" w:pos="5760"/>
        </w:tabs>
        <w:ind w:left="5760" w:hanging="360"/>
      </w:pPr>
      <w:rPr>
        <w:rFonts w:ascii="Wingdings 2" w:hAnsi="Wingdings 2" w:hint="default"/>
      </w:rPr>
    </w:lvl>
    <w:lvl w:ilvl="8" w:tplc="22CE949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11D42AE"/>
    <w:multiLevelType w:val="hybridMultilevel"/>
    <w:tmpl w:val="A9B62D80"/>
    <w:lvl w:ilvl="0" w:tplc="16EA4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17E7D"/>
    <w:multiLevelType w:val="singleLevel"/>
    <w:tmpl w:val="F8C8AEB0"/>
    <w:lvl w:ilvl="0">
      <w:start w:val="1"/>
      <w:numFmt w:val="bullet"/>
      <w:pStyle w:val="Bullets3"/>
      <w:lvlText w:val=""/>
      <w:lvlJc w:val="left"/>
      <w:pPr>
        <w:tabs>
          <w:tab w:val="num" w:pos="360"/>
        </w:tabs>
        <w:ind w:left="360" w:hanging="360"/>
      </w:pPr>
      <w:rPr>
        <w:rFonts w:ascii="Wingdings" w:hAnsi="Wingdings" w:cs="Courier New" w:hint="default"/>
      </w:rPr>
    </w:lvl>
  </w:abstractNum>
  <w:abstractNum w:abstractNumId="6" w15:restartNumberingAfterBreak="0">
    <w:nsid w:val="165D2173"/>
    <w:multiLevelType w:val="hybridMultilevel"/>
    <w:tmpl w:val="2500C858"/>
    <w:lvl w:ilvl="0" w:tplc="5C161448">
      <w:start w:val="1"/>
      <w:numFmt w:val="bullet"/>
      <w:pStyle w:val="ListParagraph"/>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3E2880"/>
    <w:multiLevelType w:val="hybridMultilevel"/>
    <w:tmpl w:val="CB202DB4"/>
    <w:lvl w:ilvl="0" w:tplc="74C4050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C75C8"/>
    <w:multiLevelType w:val="multilevel"/>
    <w:tmpl w:val="9CA4BFD0"/>
    <w:styleLink w:val="StyleNumberedLatinArial"/>
    <w:lvl w:ilvl="0">
      <w:start w:val="1"/>
      <w:numFmt w:val="decimal"/>
      <w:lvlText w:val="%1."/>
      <w:lvlJc w:val="left"/>
      <w:pPr>
        <w:tabs>
          <w:tab w:val="num" w:pos="1080"/>
        </w:tabs>
        <w:ind w:left="1080" w:hanging="360"/>
      </w:pPr>
      <w:rPr>
        <w:rFonts w:ascii="Bodoni Book" w:hAnsi="Bodoni Book"/>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9AB5057"/>
    <w:multiLevelType w:val="multilevel"/>
    <w:tmpl w:val="A5C63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5088"/>
    <w:multiLevelType w:val="hybridMultilevel"/>
    <w:tmpl w:val="CEB0B826"/>
    <w:lvl w:ilvl="0" w:tplc="FFFFFFFF">
      <w:start w:val="1"/>
      <w:numFmt w:val="bullet"/>
      <w:pStyle w:val="BulletsX"/>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4A5523"/>
    <w:multiLevelType w:val="hybridMultilevel"/>
    <w:tmpl w:val="C436C6B0"/>
    <w:lvl w:ilvl="0" w:tplc="5BD8F09E">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24AED"/>
    <w:multiLevelType w:val="hybridMultilevel"/>
    <w:tmpl w:val="728E2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D02A65"/>
    <w:multiLevelType w:val="hybridMultilevel"/>
    <w:tmpl w:val="3A0A1A1A"/>
    <w:lvl w:ilvl="0" w:tplc="CAEA2112">
      <w:start w:val="1"/>
      <w:numFmt w:val="bullet"/>
      <w:lvlText w:val=""/>
      <w:lvlJc w:val="left"/>
      <w:pPr>
        <w:tabs>
          <w:tab w:val="num" w:pos="720"/>
        </w:tabs>
        <w:ind w:left="720" w:hanging="360"/>
      </w:pPr>
      <w:rPr>
        <w:rFonts w:ascii="Wingdings 2" w:hAnsi="Wingdings 2" w:hint="default"/>
      </w:rPr>
    </w:lvl>
    <w:lvl w:ilvl="1" w:tplc="00309624" w:tentative="1">
      <w:start w:val="1"/>
      <w:numFmt w:val="bullet"/>
      <w:lvlText w:val=""/>
      <w:lvlJc w:val="left"/>
      <w:pPr>
        <w:tabs>
          <w:tab w:val="num" w:pos="1440"/>
        </w:tabs>
        <w:ind w:left="1440" w:hanging="360"/>
      </w:pPr>
      <w:rPr>
        <w:rFonts w:ascii="Wingdings 2" w:hAnsi="Wingdings 2" w:hint="default"/>
      </w:rPr>
    </w:lvl>
    <w:lvl w:ilvl="2" w:tplc="8CD0ACDC" w:tentative="1">
      <w:start w:val="1"/>
      <w:numFmt w:val="bullet"/>
      <w:lvlText w:val=""/>
      <w:lvlJc w:val="left"/>
      <w:pPr>
        <w:tabs>
          <w:tab w:val="num" w:pos="2160"/>
        </w:tabs>
        <w:ind w:left="2160" w:hanging="360"/>
      </w:pPr>
      <w:rPr>
        <w:rFonts w:ascii="Wingdings 2" w:hAnsi="Wingdings 2" w:hint="default"/>
      </w:rPr>
    </w:lvl>
    <w:lvl w:ilvl="3" w:tplc="104A2DF0" w:tentative="1">
      <w:start w:val="1"/>
      <w:numFmt w:val="bullet"/>
      <w:lvlText w:val=""/>
      <w:lvlJc w:val="left"/>
      <w:pPr>
        <w:tabs>
          <w:tab w:val="num" w:pos="2880"/>
        </w:tabs>
        <w:ind w:left="2880" w:hanging="360"/>
      </w:pPr>
      <w:rPr>
        <w:rFonts w:ascii="Wingdings 2" w:hAnsi="Wingdings 2" w:hint="default"/>
      </w:rPr>
    </w:lvl>
    <w:lvl w:ilvl="4" w:tplc="B29C8A1C" w:tentative="1">
      <w:start w:val="1"/>
      <w:numFmt w:val="bullet"/>
      <w:lvlText w:val=""/>
      <w:lvlJc w:val="left"/>
      <w:pPr>
        <w:tabs>
          <w:tab w:val="num" w:pos="3600"/>
        </w:tabs>
        <w:ind w:left="3600" w:hanging="360"/>
      </w:pPr>
      <w:rPr>
        <w:rFonts w:ascii="Wingdings 2" w:hAnsi="Wingdings 2" w:hint="default"/>
      </w:rPr>
    </w:lvl>
    <w:lvl w:ilvl="5" w:tplc="C51655F8" w:tentative="1">
      <w:start w:val="1"/>
      <w:numFmt w:val="bullet"/>
      <w:lvlText w:val=""/>
      <w:lvlJc w:val="left"/>
      <w:pPr>
        <w:tabs>
          <w:tab w:val="num" w:pos="4320"/>
        </w:tabs>
        <w:ind w:left="4320" w:hanging="360"/>
      </w:pPr>
      <w:rPr>
        <w:rFonts w:ascii="Wingdings 2" w:hAnsi="Wingdings 2" w:hint="default"/>
      </w:rPr>
    </w:lvl>
    <w:lvl w:ilvl="6" w:tplc="895CFBB8" w:tentative="1">
      <w:start w:val="1"/>
      <w:numFmt w:val="bullet"/>
      <w:lvlText w:val=""/>
      <w:lvlJc w:val="left"/>
      <w:pPr>
        <w:tabs>
          <w:tab w:val="num" w:pos="5040"/>
        </w:tabs>
        <w:ind w:left="5040" w:hanging="360"/>
      </w:pPr>
      <w:rPr>
        <w:rFonts w:ascii="Wingdings 2" w:hAnsi="Wingdings 2" w:hint="default"/>
      </w:rPr>
    </w:lvl>
    <w:lvl w:ilvl="7" w:tplc="561CC02C" w:tentative="1">
      <w:start w:val="1"/>
      <w:numFmt w:val="bullet"/>
      <w:lvlText w:val=""/>
      <w:lvlJc w:val="left"/>
      <w:pPr>
        <w:tabs>
          <w:tab w:val="num" w:pos="5760"/>
        </w:tabs>
        <w:ind w:left="5760" w:hanging="360"/>
      </w:pPr>
      <w:rPr>
        <w:rFonts w:ascii="Wingdings 2" w:hAnsi="Wingdings 2" w:hint="default"/>
      </w:rPr>
    </w:lvl>
    <w:lvl w:ilvl="8" w:tplc="ECC4B5A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F787D71"/>
    <w:multiLevelType w:val="hybridMultilevel"/>
    <w:tmpl w:val="7DE4339E"/>
    <w:lvl w:ilvl="0" w:tplc="64BABB1C">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A421F"/>
    <w:multiLevelType w:val="hybridMultilevel"/>
    <w:tmpl w:val="F9C8EF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E626F"/>
    <w:multiLevelType w:val="hybridMultilevel"/>
    <w:tmpl w:val="BA40B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AB4EDE"/>
    <w:multiLevelType w:val="hybridMultilevel"/>
    <w:tmpl w:val="9AD440D4"/>
    <w:lvl w:ilvl="0" w:tplc="84ECEA9E">
      <w:start w:val="1"/>
      <w:numFmt w:val="bullet"/>
      <w:lvlText w:val=""/>
      <w:lvlJc w:val="left"/>
      <w:pPr>
        <w:tabs>
          <w:tab w:val="num" w:pos="1170"/>
        </w:tabs>
        <w:ind w:left="1170" w:hanging="360"/>
      </w:pPr>
      <w:rPr>
        <w:rFonts w:ascii="Wingdings 2" w:hAnsi="Wingdings 2" w:hint="default"/>
      </w:rPr>
    </w:lvl>
    <w:lvl w:ilvl="1" w:tplc="51E40C6E" w:tentative="1">
      <w:start w:val="1"/>
      <w:numFmt w:val="bullet"/>
      <w:lvlText w:val=""/>
      <w:lvlJc w:val="left"/>
      <w:pPr>
        <w:tabs>
          <w:tab w:val="num" w:pos="1890"/>
        </w:tabs>
        <w:ind w:left="1890" w:hanging="360"/>
      </w:pPr>
      <w:rPr>
        <w:rFonts w:ascii="Wingdings 2" w:hAnsi="Wingdings 2" w:hint="default"/>
      </w:rPr>
    </w:lvl>
    <w:lvl w:ilvl="2" w:tplc="5AA262F2" w:tentative="1">
      <w:start w:val="1"/>
      <w:numFmt w:val="bullet"/>
      <w:lvlText w:val=""/>
      <w:lvlJc w:val="left"/>
      <w:pPr>
        <w:tabs>
          <w:tab w:val="num" w:pos="2610"/>
        </w:tabs>
        <w:ind w:left="2610" w:hanging="360"/>
      </w:pPr>
      <w:rPr>
        <w:rFonts w:ascii="Wingdings 2" w:hAnsi="Wingdings 2" w:hint="default"/>
      </w:rPr>
    </w:lvl>
    <w:lvl w:ilvl="3" w:tplc="7AAA65F6" w:tentative="1">
      <w:start w:val="1"/>
      <w:numFmt w:val="bullet"/>
      <w:lvlText w:val=""/>
      <w:lvlJc w:val="left"/>
      <w:pPr>
        <w:tabs>
          <w:tab w:val="num" w:pos="3330"/>
        </w:tabs>
        <w:ind w:left="3330" w:hanging="360"/>
      </w:pPr>
      <w:rPr>
        <w:rFonts w:ascii="Wingdings 2" w:hAnsi="Wingdings 2" w:hint="default"/>
      </w:rPr>
    </w:lvl>
    <w:lvl w:ilvl="4" w:tplc="F5101704" w:tentative="1">
      <w:start w:val="1"/>
      <w:numFmt w:val="bullet"/>
      <w:lvlText w:val=""/>
      <w:lvlJc w:val="left"/>
      <w:pPr>
        <w:tabs>
          <w:tab w:val="num" w:pos="4050"/>
        </w:tabs>
        <w:ind w:left="4050" w:hanging="360"/>
      </w:pPr>
      <w:rPr>
        <w:rFonts w:ascii="Wingdings 2" w:hAnsi="Wingdings 2" w:hint="default"/>
      </w:rPr>
    </w:lvl>
    <w:lvl w:ilvl="5" w:tplc="7B1EC196" w:tentative="1">
      <w:start w:val="1"/>
      <w:numFmt w:val="bullet"/>
      <w:lvlText w:val=""/>
      <w:lvlJc w:val="left"/>
      <w:pPr>
        <w:tabs>
          <w:tab w:val="num" w:pos="4770"/>
        </w:tabs>
        <w:ind w:left="4770" w:hanging="360"/>
      </w:pPr>
      <w:rPr>
        <w:rFonts w:ascii="Wingdings 2" w:hAnsi="Wingdings 2" w:hint="default"/>
      </w:rPr>
    </w:lvl>
    <w:lvl w:ilvl="6" w:tplc="440839D2" w:tentative="1">
      <w:start w:val="1"/>
      <w:numFmt w:val="bullet"/>
      <w:lvlText w:val=""/>
      <w:lvlJc w:val="left"/>
      <w:pPr>
        <w:tabs>
          <w:tab w:val="num" w:pos="5490"/>
        </w:tabs>
        <w:ind w:left="5490" w:hanging="360"/>
      </w:pPr>
      <w:rPr>
        <w:rFonts w:ascii="Wingdings 2" w:hAnsi="Wingdings 2" w:hint="default"/>
      </w:rPr>
    </w:lvl>
    <w:lvl w:ilvl="7" w:tplc="B9BE3690" w:tentative="1">
      <w:start w:val="1"/>
      <w:numFmt w:val="bullet"/>
      <w:lvlText w:val=""/>
      <w:lvlJc w:val="left"/>
      <w:pPr>
        <w:tabs>
          <w:tab w:val="num" w:pos="6210"/>
        </w:tabs>
        <w:ind w:left="6210" w:hanging="360"/>
      </w:pPr>
      <w:rPr>
        <w:rFonts w:ascii="Wingdings 2" w:hAnsi="Wingdings 2" w:hint="default"/>
      </w:rPr>
    </w:lvl>
    <w:lvl w:ilvl="8" w:tplc="81E487BC" w:tentative="1">
      <w:start w:val="1"/>
      <w:numFmt w:val="bullet"/>
      <w:lvlText w:val=""/>
      <w:lvlJc w:val="left"/>
      <w:pPr>
        <w:tabs>
          <w:tab w:val="num" w:pos="6930"/>
        </w:tabs>
        <w:ind w:left="6930" w:hanging="360"/>
      </w:pPr>
      <w:rPr>
        <w:rFonts w:ascii="Wingdings 2" w:hAnsi="Wingdings 2" w:hint="default"/>
      </w:rPr>
    </w:lvl>
  </w:abstractNum>
  <w:abstractNum w:abstractNumId="18" w15:restartNumberingAfterBreak="0">
    <w:nsid w:val="65566A59"/>
    <w:multiLevelType w:val="hybridMultilevel"/>
    <w:tmpl w:val="6420B172"/>
    <w:lvl w:ilvl="0" w:tplc="248A0CD6">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3407C"/>
    <w:multiLevelType w:val="hybridMultilevel"/>
    <w:tmpl w:val="4DCE5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026611"/>
    <w:multiLevelType w:val="hybridMultilevel"/>
    <w:tmpl w:val="BC0230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241CE"/>
    <w:multiLevelType w:val="hybridMultilevel"/>
    <w:tmpl w:val="6156A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0717BD"/>
    <w:multiLevelType w:val="hybridMultilevel"/>
    <w:tmpl w:val="CCF4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E52D8"/>
    <w:multiLevelType w:val="hybridMultilevel"/>
    <w:tmpl w:val="D280FC8E"/>
    <w:lvl w:ilvl="0" w:tplc="A0D81C9C">
      <w:start w:val="1"/>
      <w:numFmt w:val="bullet"/>
      <w:lvlText w:val=""/>
      <w:lvlJc w:val="left"/>
      <w:pPr>
        <w:tabs>
          <w:tab w:val="num" w:pos="720"/>
        </w:tabs>
        <w:ind w:left="720" w:hanging="360"/>
      </w:pPr>
      <w:rPr>
        <w:rFonts w:ascii="Wingdings 2" w:hAnsi="Wingdings 2" w:hint="default"/>
      </w:rPr>
    </w:lvl>
    <w:lvl w:ilvl="1" w:tplc="0CD48678" w:tentative="1">
      <w:start w:val="1"/>
      <w:numFmt w:val="bullet"/>
      <w:lvlText w:val=""/>
      <w:lvlJc w:val="left"/>
      <w:pPr>
        <w:tabs>
          <w:tab w:val="num" w:pos="1440"/>
        </w:tabs>
        <w:ind w:left="1440" w:hanging="360"/>
      </w:pPr>
      <w:rPr>
        <w:rFonts w:ascii="Wingdings 2" w:hAnsi="Wingdings 2" w:hint="default"/>
      </w:rPr>
    </w:lvl>
    <w:lvl w:ilvl="2" w:tplc="3CC0024E" w:tentative="1">
      <w:start w:val="1"/>
      <w:numFmt w:val="bullet"/>
      <w:lvlText w:val=""/>
      <w:lvlJc w:val="left"/>
      <w:pPr>
        <w:tabs>
          <w:tab w:val="num" w:pos="2160"/>
        </w:tabs>
        <w:ind w:left="2160" w:hanging="360"/>
      </w:pPr>
      <w:rPr>
        <w:rFonts w:ascii="Wingdings 2" w:hAnsi="Wingdings 2" w:hint="default"/>
      </w:rPr>
    </w:lvl>
    <w:lvl w:ilvl="3" w:tplc="A78C19CA" w:tentative="1">
      <w:start w:val="1"/>
      <w:numFmt w:val="bullet"/>
      <w:lvlText w:val=""/>
      <w:lvlJc w:val="left"/>
      <w:pPr>
        <w:tabs>
          <w:tab w:val="num" w:pos="2880"/>
        </w:tabs>
        <w:ind w:left="2880" w:hanging="360"/>
      </w:pPr>
      <w:rPr>
        <w:rFonts w:ascii="Wingdings 2" w:hAnsi="Wingdings 2" w:hint="default"/>
      </w:rPr>
    </w:lvl>
    <w:lvl w:ilvl="4" w:tplc="B254DFA8" w:tentative="1">
      <w:start w:val="1"/>
      <w:numFmt w:val="bullet"/>
      <w:lvlText w:val=""/>
      <w:lvlJc w:val="left"/>
      <w:pPr>
        <w:tabs>
          <w:tab w:val="num" w:pos="3600"/>
        </w:tabs>
        <w:ind w:left="3600" w:hanging="360"/>
      </w:pPr>
      <w:rPr>
        <w:rFonts w:ascii="Wingdings 2" w:hAnsi="Wingdings 2" w:hint="default"/>
      </w:rPr>
    </w:lvl>
    <w:lvl w:ilvl="5" w:tplc="EB781584" w:tentative="1">
      <w:start w:val="1"/>
      <w:numFmt w:val="bullet"/>
      <w:lvlText w:val=""/>
      <w:lvlJc w:val="left"/>
      <w:pPr>
        <w:tabs>
          <w:tab w:val="num" w:pos="4320"/>
        </w:tabs>
        <w:ind w:left="4320" w:hanging="360"/>
      </w:pPr>
      <w:rPr>
        <w:rFonts w:ascii="Wingdings 2" w:hAnsi="Wingdings 2" w:hint="default"/>
      </w:rPr>
    </w:lvl>
    <w:lvl w:ilvl="6" w:tplc="B7140A9C" w:tentative="1">
      <w:start w:val="1"/>
      <w:numFmt w:val="bullet"/>
      <w:lvlText w:val=""/>
      <w:lvlJc w:val="left"/>
      <w:pPr>
        <w:tabs>
          <w:tab w:val="num" w:pos="5040"/>
        </w:tabs>
        <w:ind w:left="5040" w:hanging="360"/>
      </w:pPr>
      <w:rPr>
        <w:rFonts w:ascii="Wingdings 2" w:hAnsi="Wingdings 2" w:hint="default"/>
      </w:rPr>
    </w:lvl>
    <w:lvl w:ilvl="7" w:tplc="573E5B56" w:tentative="1">
      <w:start w:val="1"/>
      <w:numFmt w:val="bullet"/>
      <w:lvlText w:val=""/>
      <w:lvlJc w:val="left"/>
      <w:pPr>
        <w:tabs>
          <w:tab w:val="num" w:pos="5760"/>
        </w:tabs>
        <w:ind w:left="5760" w:hanging="360"/>
      </w:pPr>
      <w:rPr>
        <w:rFonts w:ascii="Wingdings 2" w:hAnsi="Wingdings 2" w:hint="default"/>
      </w:rPr>
    </w:lvl>
    <w:lvl w:ilvl="8" w:tplc="658C4B00"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75DC522E"/>
    <w:multiLevelType w:val="hybridMultilevel"/>
    <w:tmpl w:val="DCE84546"/>
    <w:lvl w:ilvl="0" w:tplc="A080E5F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23582"/>
    <w:multiLevelType w:val="hybridMultilevel"/>
    <w:tmpl w:val="0AB04B0E"/>
    <w:lvl w:ilvl="0" w:tplc="B2F2666E">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5"/>
  </w:num>
  <w:num w:numId="4">
    <w:abstractNumId w:val="8"/>
  </w:num>
  <w:num w:numId="5">
    <w:abstractNumId w:val="19"/>
  </w:num>
  <w:num w:numId="6">
    <w:abstractNumId w:val="21"/>
  </w:num>
  <w:num w:numId="7">
    <w:abstractNumId w:val="12"/>
  </w:num>
  <w:num w:numId="8">
    <w:abstractNumId w:val="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3"/>
  </w:num>
  <w:num w:numId="12">
    <w:abstractNumId w:val="13"/>
  </w:num>
  <w:num w:numId="13">
    <w:abstractNumId w:val="3"/>
  </w:num>
  <w:num w:numId="14">
    <w:abstractNumId w:val="2"/>
  </w:num>
  <w:num w:numId="15">
    <w:abstractNumId w:val="25"/>
  </w:num>
  <w:num w:numId="16">
    <w:abstractNumId w:val="20"/>
  </w:num>
  <w:num w:numId="17">
    <w:abstractNumId w:val="15"/>
  </w:num>
  <w:num w:numId="18">
    <w:abstractNumId w:val="24"/>
  </w:num>
  <w:num w:numId="19">
    <w:abstractNumId w:val="11"/>
  </w:num>
  <w:num w:numId="20">
    <w:abstractNumId w:val="18"/>
  </w:num>
  <w:num w:numId="21">
    <w:abstractNumId w:val="7"/>
  </w:num>
  <w:num w:numId="22">
    <w:abstractNumId w:val="14"/>
  </w:num>
  <w:num w:numId="2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AF"/>
    <w:rsid w:val="00032EC8"/>
    <w:rsid w:val="00040934"/>
    <w:rsid w:val="000604D1"/>
    <w:rsid w:val="00066DE3"/>
    <w:rsid w:val="000678EA"/>
    <w:rsid w:val="00071AEF"/>
    <w:rsid w:val="000942C8"/>
    <w:rsid w:val="000E11C2"/>
    <w:rsid w:val="000E1C8C"/>
    <w:rsid w:val="000E55C5"/>
    <w:rsid w:val="00140185"/>
    <w:rsid w:val="00157321"/>
    <w:rsid w:val="00175ED4"/>
    <w:rsid w:val="00181C46"/>
    <w:rsid w:val="00184818"/>
    <w:rsid w:val="0019653A"/>
    <w:rsid w:val="001B0EA7"/>
    <w:rsid w:val="001B1CE7"/>
    <w:rsid w:val="001F65D9"/>
    <w:rsid w:val="001F6AF1"/>
    <w:rsid w:val="00201243"/>
    <w:rsid w:val="00203D65"/>
    <w:rsid w:val="00214DC0"/>
    <w:rsid w:val="00217245"/>
    <w:rsid w:val="0024054A"/>
    <w:rsid w:val="00247EBC"/>
    <w:rsid w:val="0027353D"/>
    <w:rsid w:val="002828B0"/>
    <w:rsid w:val="002A43CF"/>
    <w:rsid w:val="002A61D5"/>
    <w:rsid w:val="002B592E"/>
    <w:rsid w:val="002C0501"/>
    <w:rsid w:val="00306386"/>
    <w:rsid w:val="00316D7C"/>
    <w:rsid w:val="00316FFE"/>
    <w:rsid w:val="0035197A"/>
    <w:rsid w:val="00360FAD"/>
    <w:rsid w:val="003624F7"/>
    <w:rsid w:val="003B2D41"/>
    <w:rsid w:val="003C1F6E"/>
    <w:rsid w:val="003C20A8"/>
    <w:rsid w:val="003D4EF7"/>
    <w:rsid w:val="003E7AC8"/>
    <w:rsid w:val="003F3A4E"/>
    <w:rsid w:val="00406578"/>
    <w:rsid w:val="004103B8"/>
    <w:rsid w:val="00416696"/>
    <w:rsid w:val="004226DA"/>
    <w:rsid w:val="0044486E"/>
    <w:rsid w:val="004632F8"/>
    <w:rsid w:val="00467B60"/>
    <w:rsid w:val="004761AF"/>
    <w:rsid w:val="00486982"/>
    <w:rsid w:val="00493F03"/>
    <w:rsid w:val="004A32E4"/>
    <w:rsid w:val="004A69FD"/>
    <w:rsid w:val="004B1319"/>
    <w:rsid w:val="004D69A9"/>
    <w:rsid w:val="004E6D12"/>
    <w:rsid w:val="005054A2"/>
    <w:rsid w:val="005357C9"/>
    <w:rsid w:val="00551110"/>
    <w:rsid w:val="005546EB"/>
    <w:rsid w:val="0055795B"/>
    <w:rsid w:val="0057321E"/>
    <w:rsid w:val="005953AF"/>
    <w:rsid w:val="0059548A"/>
    <w:rsid w:val="005A21FA"/>
    <w:rsid w:val="005A4560"/>
    <w:rsid w:val="005D73D1"/>
    <w:rsid w:val="005E6C56"/>
    <w:rsid w:val="005F50A8"/>
    <w:rsid w:val="005F594C"/>
    <w:rsid w:val="005F6C47"/>
    <w:rsid w:val="00637ADF"/>
    <w:rsid w:val="00645059"/>
    <w:rsid w:val="00660479"/>
    <w:rsid w:val="006624AF"/>
    <w:rsid w:val="00663E60"/>
    <w:rsid w:val="00674BA6"/>
    <w:rsid w:val="0068633F"/>
    <w:rsid w:val="00687735"/>
    <w:rsid w:val="006B52C4"/>
    <w:rsid w:val="006B6A6F"/>
    <w:rsid w:val="006C0FFD"/>
    <w:rsid w:val="006C38DD"/>
    <w:rsid w:val="006D35E5"/>
    <w:rsid w:val="006D61DB"/>
    <w:rsid w:val="006D6B34"/>
    <w:rsid w:val="00700F5D"/>
    <w:rsid w:val="007330D6"/>
    <w:rsid w:val="0073758E"/>
    <w:rsid w:val="007416FA"/>
    <w:rsid w:val="00747A8A"/>
    <w:rsid w:val="00751889"/>
    <w:rsid w:val="007645D6"/>
    <w:rsid w:val="007814AC"/>
    <w:rsid w:val="007877D3"/>
    <w:rsid w:val="007A3F8E"/>
    <w:rsid w:val="007A6998"/>
    <w:rsid w:val="007B1978"/>
    <w:rsid w:val="007B31C9"/>
    <w:rsid w:val="007B5934"/>
    <w:rsid w:val="007C0975"/>
    <w:rsid w:val="007C098F"/>
    <w:rsid w:val="007C4C16"/>
    <w:rsid w:val="007E41C3"/>
    <w:rsid w:val="00813B53"/>
    <w:rsid w:val="008369DC"/>
    <w:rsid w:val="008538FD"/>
    <w:rsid w:val="00853CCB"/>
    <w:rsid w:val="00856A2C"/>
    <w:rsid w:val="0087117B"/>
    <w:rsid w:val="00871E8A"/>
    <w:rsid w:val="00890F25"/>
    <w:rsid w:val="00891C2D"/>
    <w:rsid w:val="008C4141"/>
    <w:rsid w:val="008E10E3"/>
    <w:rsid w:val="00904720"/>
    <w:rsid w:val="00932926"/>
    <w:rsid w:val="00941E73"/>
    <w:rsid w:val="00944074"/>
    <w:rsid w:val="0094521F"/>
    <w:rsid w:val="00957973"/>
    <w:rsid w:val="00970C5E"/>
    <w:rsid w:val="00980071"/>
    <w:rsid w:val="00983D73"/>
    <w:rsid w:val="009842DA"/>
    <w:rsid w:val="009865FD"/>
    <w:rsid w:val="009B1AB4"/>
    <w:rsid w:val="009C1B42"/>
    <w:rsid w:val="009C2848"/>
    <w:rsid w:val="009D2705"/>
    <w:rsid w:val="009F5E7C"/>
    <w:rsid w:val="00A07BE8"/>
    <w:rsid w:val="00A101B5"/>
    <w:rsid w:val="00A27A47"/>
    <w:rsid w:val="00A54387"/>
    <w:rsid w:val="00A656BA"/>
    <w:rsid w:val="00A72FDE"/>
    <w:rsid w:val="00A76D1F"/>
    <w:rsid w:val="00AA0B84"/>
    <w:rsid w:val="00AC0F4F"/>
    <w:rsid w:val="00AD2E18"/>
    <w:rsid w:val="00AE1BAB"/>
    <w:rsid w:val="00AF1903"/>
    <w:rsid w:val="00AF6AC7"/>
    <w:rsid w:val="00B02FAE"/>
    <w:rsid w:val="00B143EC"/>
    <w:rsid w:val="00B3533A"/>
    <w:rsid w:val="00B369E7"/>
    <w:rsid w:val="00B449E8"/>
    <w:rsid w:val="00B51242"/>
    <w:rsid w:val="00B72A63"/>
    <w:rsid w:val="00B744AB"/>
    <w:rsid w:val="00B83E7A"/>
    <w:rsid w:val="00B92477"/>
    <w:rsid w:val="00B97D9B"/>
    <w:rsid w:val="00C00921"/>
    <w:rsid w:val="00C00DB1"/>
    <w:rsid w:val="00C11419"/>
    <w:rsid w:val="00C64F90"/>
    <w:rsid w:val="00C747DD"/>
    <w:rsid w:val="00CC3D9F"/>
    <w:rsid w:val="00CD0462"/>
    <w:rsid w:val="00CD09B6"/>
    <w:rsid w:val="00CD611C"/>
    <w:rsid w:val="00CE554D"/>
    <w:rsid w:val="00CE7829"/>
    <w:rsid w:val="00CF7B4E"/>
    <w:rsid w:val="00D059D7"/>
    <w:rsid w:val="00D17777"/>
    <w:rsid w:val="00D4156E"/>
    <w:rsid w:val="00D42014"/>
    <w:rsid w:val="00D521D1"/>
    <w:rsid w:val="00D61582"/>
    <w:rsid w:val="00D9187A"/>
    <w:rsid w:val="00D929F3"/>
    <w:rsid w:val="00D95C2F"/>
    <w:rsid w:val="00DA492F"/>
    <w:rsid w:val="00DD1DD9"/>
    <w:rsid w:val="00E17151"/>
    <w:rsid w:val="00E3244E"/>
    <w:rsid w:val="00E45EE0"/>
    <w:rsid w:val="00E67EC1"/>
    <w:rsid w:val="00E85BC7"/>
    <w:rsid w:val="00E9248D"/>
    <w:rsid w:val="00E94302"/>
    <w:rsid w:val="00EB0454"/>
    <w:rsid w:val="00EB7531"/>
    <w:rsid w:val="00EE60C4"/>
    <w:rsid w:val="00F01CA0"/>
    <w:rsid w:val="00F10A41"/>
    <w:rsid w:val="00F12D25"/>
    <w:rsid w:val="00F216BD"/>
    <w:rsid w:val="00F26552"/>
    <w:rsid w:val="00F5784E"/>
    <w:rsid w:val="00F66C77"/>
    <w:rsid w:val="00FA3714"/>
    <w:rsid w:val="00FB2AE1"/>
    <w:rsid w:val="00FB5A94"/>
    <w:rsid w:val="00FC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64C556-4F41-4095-A499-89C33A10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705"/>
    <w:rPr>
      <w:sz w:val="24"/>
      <w:szCs w:val="24"/>
    </w:rPr>
  </w:style>
  <w:style w:type="paragraph" w:styleId="Heading1">
    <w:name w:val="heading 1"/>
    <w:basedOn w:val="Normal"/>
    <w:next w:val="Normal"/>
    <w:link w:val="Heading1Char"/>
    <w:uiPriority w:val="9"/>
    <w:qFormat/>
    <w:rsid w:val="00AE1BAB"/>
    <w:pPr>
      <w:keepNext/>
      <w:jc w:val="right"/>
      <w:outlineLvl w:val="0"/>
    </w:pPr>
    <w:rPr>
      <w:szCs w:val="20"/>
    </w:rPr>
  </w:style>
  <w:style w:type="paragraph" w:styleId="Heading2">
    <w:name w:val="heading 2"/>
    <w:basedOn w:val="Normal"/>
    <w:next w:val="Normal"/>
    <w:link w:val="Heading2Char"/>
    <w:uiPriority w:val="9"/>
    <w:semiHidden/>
    <w:unhideWhenUsed/>
    <w:qFormat/>
    <w:rsid w:val="006624AF"/>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semiHidden/>
    <w:unhideWhenUsed/>
    <w:qFormat/>
    <w:rsid w:val="006624AF"/>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unhideWhenUsed/>
    <w:qFormat/>
    <w:rsid w:val="006624AF"/>
    <w:pPr>
      <w:spacing w:before="200" w:after="160"/>
      <w:outlineLvl w:val="3"/>
    </w:pPr>
    <w:rPr>
      <w:rFonts w:ascii="Cambria" w:eastAsia="MS Gothic" w:hAnsi="Cambria"/>
      <w:b/>
      <w:bCs/>
      <w:i/>
      <w:iCs/>
      <w:szCs w:val="20"/>
    </w:rPr>
  </w:style>
  <w:style w:type="paragraph" w:styleId="Heading5">
    <w:name w:val="heading 5"/>
    <w:basedOn w:val="Normal"/>
    <w:next w:val="Normal"/>
    <w:link w:val="Heading5Char"/>
    <w:unhideWhenUsed/>
    <w:rsid w:val="006624AF"/>
    <w:pPr>
      <w:spacing w:before="200" w:after="160"/>
      <w:outlineLvl w:val="4"/>
    </w:pPr>
    <w:rPr>
      <w:rFonts w:ascii="Cambria" w:eastAsia="MS Gothic" w:hAnsi="Cambria"/>
      <w:b/>
      <w:bCs/>
      <w:color w:val="7F7F7F"/>
      <w:szCs w:val="20"/>
    </w:rPr>
  </w:style>
  <w:style w:type="paragraph" w:styleId="Heading6">
    <w:name w:val="heading 6"/>
    <w:basedOn w:val="Normal"/>
    <w:next w:val="Normal"/>
    <w:link w:val="Heading6Char"/>
    <w:unhideWhenUsed/>
    <w:rsid w:val="006624AF"/>
    <w:pPr>
      <w:spacing w:after="160" w:line="271" w:lineRule="auto"/>
      <w:outlineLvl w:val="5"/>
    </w:pPr>
    <w:rPr>
      <w:rFonts w:ascii="Cambria" w:eastAsia="MS Gothic" w:hAnsi="Cambria"/>
      <w:b/>
      <w:bCs/>
      <w:i/>
      <w:iCs/>
      <w:color w:val="7F7F7F"/>
      <w:szCs w:val="20"/>
    </w:rPr>
  </w:style>
  <w:style w:type="paragraph" w:styleId="Heading7">
    <w:name w:val="heading 7"/>
    <w:basedOn w:val="Normal"/>
    <w:next w:val="Normal"/>
    <w:link w:val="Heading7Char"/>
    <w:uiPriority w:val="9"/>
    <w:semiHidden/>
    <w:unhideWhenUsed/>
    <w:rsid w:val="006624AF"/>
    <w:pPr>
      <w:spacing w:after="160"/>
      <w:outlineLvl w:val="6"/>
    </w:pPr>
    <w:rPr>
      <w:rFonts w:ascii="Cambria" w:eastAsia="MS Gothic" w:hAnsi="Cambria"/>
      <w:i/>
      <w:iCs/>
      <w:szCs w:val="20"/>
    </w:rPr>
  </w:style>
  <w:style w:type="paragraph" w:styleId="Heading8">
    <w:name w:val="heading 8"/>
    <w:basedOn w:val="Normal"/>
    <w:next w:val="Normal"/>
    <w:link w:val="Heading8Char"/>
    <w:uiPriority w:val="9"/>
    <w:semiHidden/>
    <w:unhideWhenUsed/>
    <w:rsid w:val="006624AF"/>
    <w:pPr>
      <w:spacing w:after="160"/>
      <w:outlineLvl w:val="7"/>
    </w:pPr>
    <w:rPr>
      <w:rFonts w:ascii="Cambria" w:eastAsia="MS Gothic" w:hAnsi="Cambria"/>
      <w:sz w:val="20"/>
      <w:szCs w:val="20"/>
    </w:rPr>
  </w:style>
  <w:style w:type="paragraph" w:styleId="Heading9">
    <w:name w:val="heading 9"/>
    <w:basedOn w:val="Normal"/>
    <w:next w:val="Normal"/>
    <w:link w:val="Heading9Char"/>
    <w:uiPriority w:val="9"/>
    <w:semiHidden/>
    <w:unhideWhenUsed/>
    <w:rsid w:val="006624AF"/>
    <w:pPr>
      <w:spacing w:after="160"/>
      <w:outlineLvl w:val="8"/>
    </w:pPr>
    <w:rPr>
      <w:rFonts w:ascii="Cambria" w:eastAsia="MS Gothic"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BAB"/>
    <w:rPr>
      <w:sz w:val="24"/>
    </w:rPr>
  </w:style>
  <w:style w:type="paragraph" w:customStyle="1" w:styleId="Heading21">
    <w:name w:val="Heading 21"/>
    <w:basedOn w:val="Normal"/>
    <w:next w:val="Normal"/>
    <w:uiPriority w:val="9"/>
    <w:unhideWhenUsed/>
    <w:qFormat/>
    <w:rsid w:val="006624AF"/>
    <w:pPr>
      <w:keepNext/>
      <w:keepLines/>
      <w:spacing w:before="200"/>
      <w:outlineLvl w:val="1"/>
    </w:pPr>
    <w:rPr>
      <w:rFonts w:ascii="Calibri" w:eastAsia="MS Gothic" w:hAnsi="Calibri"/>
      <w:b/>
      <w:bCs/>
      <w:color w:val="4F81BD"/>
      <w:sz w:val="26"/>
      <w:szCs w:val="26"/>
    </w:rPr>
  </w:style>
  <w:style w:type="paragraph" w:customStyle="1" w:styleId="Heading31">
    <w:name w:val="Heading 31"/>
    <w:basedOn w:val="Normal"/>
    <w:next w:val="Normal"/>
    <w:uiPriority w:val="9"/>
    <w:unhideWhenUsed/>
    <w:qFormat/>
    <w:rsid w:val="006624AF"/>
    <w:pPr>
      <w:keepNext/>
      <w:keepLines/>
      <w:spacing w:before="200"/>
      <w:outlineLvl w:val="2"/>
    </w:pPr>
    <w:rPr>
      <w:rFonts w:ascii="Calibri" w:eastAsia="MS Gothic" w:hAnsi="Calibri"/>
      <w:b/>
      <w:bCs/>
      <w:color w:val="4F81BD"/>
    </w:rPr>
  </w:style>
  <w:style w:type="character" w:customStyle="1" w:styleId="Heading4Char">
    <w:name w:val="Heading 4 Char"/>
    <w:basedOn w:val="DefaultParagraphFont"/>
    <w:link w:val="Heading4"/>
    <w:uiPriority w:val="9"/>
    <w:rsid w:val="006624AF"/>
    <w:rPr>
      <w:rFonts w:ascii="Cambria" w:eastAsia="MS Gothic" w:hAnsi="Cambria"/>
      <w:b/>
      <w:bCs/>
      <w:i/>
      <w:iCs/>
      <w:sz w:val="24"/>
    </w:rPr>
  </w:style>
  <w:style w:type="character" w:customStyle="1" w:styleId="Heading5Char">
    <w:name w:val="Heading 5 Char"/>
    <w:basedOn w:val="DefaultParagraphFont"/>
    <w:link w:val="Heading5"/>
    <w:rsid w:val="006624AF"/>
    <w:rPr>
      <w:rFonts w:ascii="Cambria" w:eastAsia="MS Gothic" w:hAnsi="Cambria"/>
      <w:b/>
      <w:bCs/>
      <w:color w:val="7F7F7F"/>
      <w:sz w:val="24"/>
    </w:rPr>
  </w:style>
  <w:style w:type="character" w:customStyle="1" w:styleId="Heading6Char">
    <w:name w:val="Heading 6 Char"/>
    <w:basedOn w:val="DefaultParagraphFont"/>
    <w:link w:val="Heading6"/>
    <w:rsid w:val="006624AF"/>
    <w:rPr>
      <w:rFonts w:ascii="Cambria" w:eastAsia="MS Gothic" w:hAnsi="Cambria"/>
      <w:b/>
      <w:bCs/>
      <w:i/>
      <w:iCs/>
      <w:color w:val="7F7F7F"/>
      <w:sz w:val="24"/>
    </w:rPr>
  </w:style>
  <w:style w:type="character" w:customStyle="1" w:styleId="Heading7Char">
    <w:name w:val="Heading 7 Char"/>
    <w:basedOn w:val="DefaultParagraphFont"/>
    <w:link w:val="Heading7"/>
    <w:uiPriority w:val="9"/>
    <w:semiHidden/>
    <w:rsid w:val="006624AF"/>
    <w:rPr>
      <w:rFonts w:ascii="Cambria" w:eastAsia="MS Gothic" w:hAnsi="Cambria"/>
      <w:i/>
      <w:iCs/>
      <w:sz w:val="24"/>
    </w:rPr>
  </w:style>
  <w:style w:type="character" w:customStyle="1" w:styleId="Heading8Char">
    <w:name w:val="Heading 8 Char"/>
    <w:basedOn w:val="DefaultParagraphFont"/>
    <w:link w:val="Heading8"/>
    <w:uiPriority w:val="9"/>
    <w:semiHidden/>
    <w:rsid w:val="006624AF"/>
    <w:rPr>
      <w:rFonts w:ascii="Cambria" w:eastAsia="MS Gothic" w:hAnsi="Cambria"/>
    </w:rPr>
  </w:style>
  <w:style w:type="character" w:customStyle="1" w:styleId="Heading9Char">
    <w:name w:val="Heading 9 Char"/>
    <w:basedOn w:val="DefaultParagraphFont"/>
    <w:link w:val="Heading9"/>
    <w:uiPriority w:val="9"/>
    <w:semiHidden/>
    <w:rsid w:val="006624AF"/>
    <w:rPr>
      <w:rFonts w:ascii="Cambria" w:eastAsia="MS Gothic" w:hAnsi="Cambria"/>
      <w:i/>
      <w:iCs/>
      <w:spacing w:val="5"/>
    </w:rPr>
  </w:style>
  <w:style w:type="numbering" w:customStyle="1" w:styleId="NoList1">
    <w:name w:val="No List1"/>
    <w:next w:val="NoList"/>
    <w:uiPriority w:val="99"/>
    <w:semiHidden/>
    <w:unhideWhenUsed/>
    <w:rsid w:val="006624AF"/>
  </w:style>
  <w:style w:type="character" w:customStyle="1" w:styleId="Heading2Char">
    <w:name w:val="Heading 2 Char"/>
    <w:basedOn w:val="DefaultParagraphFont"/>
    <w:link w:val="Heading2"/>
    <w:uiPriority w:val="9"/>
    <w:rsid w:val="006624AF"/>
    <w:rPr>
      <w:rFonts w:ascii="Calibri" w:eastAsia="MS Gothic" w:hAnsi="Calibri" w:cs="Times New Roman"/>
      <w:b/>
      <w:bCs/>
      <w:color w:val="4F81BD"/>
      <w:sz w:val="26"/>
      <w:szCs w:val="26"/>
      <w:lang w:eastAsia="en-US"/>
    </w:rPr>
  </w:style>
  <w:style w:type="character" w:customStyle="1" w:styleId="Heading3Char">
    <w:name w:val="Heading 3 Char"/>
    <w:basedOn w:val="DefaultParagraphFont"/>
    <w:link w:val="Heading3"/>
    <w:uiPriority w:val="9"/>
    <w:rsid w:val="006624AF"/>
    <w:rPr>
      <w:rFonts w:ascii="Calibri" w:eastAsia="MS Gothic" w:hAnsi="Calibri" w:cs="Times New Roman"/>
      <w:b/>
      <w:bCs/>
      <w:color w:val="4F81BD"/>
      <w:sz w:val="24"/>
      <w:szCs w:val="24"/>
      <w:lang w:eastAsia="en-US"/>
    </w:rPr>
  </w:style>
  <w:style w:type="paragraph" w:customStyle="1" w:styleId="Header1">
    <w:name w:val="Header1"/>
    <w:basedOn w:val="Normal"/>
    <w:next w:val="Header"/>
    <w:link w:val="HeaderChar"/>
    <w:unhideWhenUsed/>
    <w:rsid w:val="006624AF"/>
    <w:pPr>
      <w:tabs>
        <w:tab w:val="center" w:pos="4320"/>
        <w:tab w:val="right" w:pos="8640"/>
      </w:tabs>
    </w:pPr>
  </w:style>
  <w:style w:type="character" w:customStyle="1" w:styleId="HeaderChar">
    <w:name w:val="Header Char"/>
    <w:basedOn w:val="DefaultParagraphFont"/>
    <w:link w:val="Header1"/>
    <w:uiPriority w:val="99"/>
    <w:rsid w:val="006624AF"/>
    <w:rPr>
      <w:sz w:val="24"/>
      <w:szCs w:val="24"/>
      <w:lang w:eastAsia="en-US"/>
    </w:rPr>
  </w:style>
  <w:style w:type="paragraph" w:customStyle="1" w:styleId="Footer1">
    <w:name w:val="Footer1"/>
    <w:basedOn w:val="Normal"/>
    <w:next w:val="Footer"/>
    <w:link w:val="FooterChar"/>
    <w:unhideWhenUsed/>
    <w:rsid w:val="006624AF"/>
    <w:pPr>
      <w:tabs>
        <w:tab w:val="center" w:pos="4320"/>
        <w:tab w:val="right" w:pos="8640"/>
      </w:tabs>
    </w:pPr>
  </w:style>
  <w:style w:type="character" w:customStyle="1" w:styleId="FooterChar">
    <w:name w:val="Footer Char"/>
    <w:basedOn w:val="DefaultParagraphFont"/>
    <w:link w:val="Footer1"/>
    <w:uiPriority w:val="99"/>
    <w:rsid w:val="006624AF"/>
    <w:rPr>
      <w:sz w:val="24"/>
      <w:szCs w:val="24"/>
      <w:lang w:eastAsia="en-US"/>
    </w:rPr>
  </w:style>
  <w:style w:type="paragraph" w:customStyle="1" w:styleId="Title1">
    <w:name w:val="Title1"/>
    <w:basedOn w:val="Normal"/>
    <w:next w:val="Normal"/>
    <w:qFormat/>
    <w:rsid w:val="006624AF"/>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rsid w:val="006624AF"/>
    <w:rPr>
      <w:rFonts w:ascii="Calibri" w:eastAsia="MS Gothic" w:hAnsi="Calibri" w:cs="Times New Roman"/>
      <w:color w:val="17365D"/>
      <w:spacing w:val="5"/>
      <w:kern w:val="28"/>
      <w:sz w:val="52"/>
      <w:szCs w:val="52"/>
      <w:lang w:eastAsia="en-US"/>
    </w:rPr>
  </w:style>
  <w:style w:type="character" w:styleId="Strong">
    <w:name w:val="Strong"/>
    <w:basedOn w:val="DefaultParagraphFont"/>
    <w:uiPriority w:val="22"/>
    <w:qFormat/>
    <w:rsid w:val="006624AF"/>
    <w:rPr>
      <w:b/>
      <w:bCs/>
    </w:rPr>
  </w:style>
  <w:style w:type="paragraph" w:customStyle="1" w:styleId="NoSpacing1">
    <w:name w:val="No Spacing1"/>
    <w:next w:val="NoSpacing"/>
    <w:uiPriority w:val="1"/>
    <w:qFormat/>
    <w:rsid w:val="006624AF"/>
    <w:rPr>
      <w:rFonts w:eastAsia="MS Mincho"/>
      <w:sz w:val="24"/>
      <w:szCs w:val="24"/>
    </w:rPr>
  </w:style>
  <w:style w:type="paragraph" w:customStyle="1" w:styleId="Subtitle1">
    <w:name w:val="Subtitle1"/>
    <w:basedOn w:val="Normal"/>
    <w:next w:val="Normal"/>
    <w:qFormat/>
    <w:rsid w:val="006624AF"/>
    <w:pPr>
      <w:numPr>
        <w:ilvl w:val="1"/>
      </w:numPr>
    </w:pPr>
    <w:rPr>
      <w:rFonts w:ascii="Calibri" w:eastAsia="MS Gothic" w:hAnsi="Calibri"/>
      <w:i/>
      <w:iCs/>
      <w:color w:val="4F81BD"/>
      <w:spacing w:val="15"/>
    </w:rPr>
  </w:style>
  <w:style w:type="character" w:customStyle="1" w:styleId="SubtitleChar">
    <w:name w:val="Subtitle Char"/>
    <w:basedOn w:val="DefaultParagraphFont"/>
    <w:link w:val="Subtitle"/>
    <w:rsid w:val="006624AF"/>
    <w:rPr>
      <w:rFonts w:ascii="Calibri" w:eastAsia="MS Gothic" w:hAnsi="Calibri" w:cs="Times New Roman"/>
      <w:i/>
      <w:iCs/>
      <w:color w:val="4F81BD"/>
      <w:spacing w:val="15"/>
      <w:sz w:val="24"/>
      <w:szCs w:val="24"/>
      <w:lang w:eastAsia="en-US"/>
    </w:rPr>
  </w:style>
  <w:style w:type="character" w:customStyle="1" w:styleId="SubtleEmphasis1">
    <w:name w:val="Subtle Emphasis1"/>
    <w:basedOn w:val="DefaultParagraphFont"/>
    <w:uiPriority w:val="19"/>
    <w:qFormat/>
    <w:rsid w:val="006624AF"/>
    <w:rPr>
      <w:i/>
      <w:iCs/>
      <w:color w:val="808080"/>
    </w:rPr>
  </w:style>
  <w:style w:type="paragraph" w:customStyle="1" w:styleId="BalloonText1">
    <w:name w:val="Balloon Text1"/>
    <w:basedOn w:val="Normal"/>
    <w:next w:val="BalloonText"/>
    <w:link w:val="BalloonTextChar"/>
    <w:uiPriority w:val="99"/>
    <w:unhideWhenUsed/>
    <w:rsid w:val="006624AF"/>
    <w:rPr>
      <w:rFonts w:ascii="Lucida Grande" w:hAnsi="Lucida Grande" w:cs="Lucida Grande"/>
      <w:sz w:val="18"/>
      <w:szCs w:val="18"/>
    </w:rPr>
  </w:style>
  <w:style w:type="character" w:customStyle="1" w:styleId="BalloonTextChar">
    <w:name w:val="Balloon Text Char"/>
    <w:basedOn w:val="DefaultParagraphFont"/>
    <w:link w:val="BalloonText1"/>
    <w:uiPriority w:val="99"/>
    <w:rsid w:val="006624AF"/>
    <w:rPr>
      <w:rFonts w:ascii="Lucida Grande" w:hAnsi="Lucida Grande" w:cs="Lucida Grande"/>
      <w:sz w:val="18"/>
      <w:szCs w:val="18"/>
      <w:lang w:eastAsia="en-US"/>
    </w:rPr>
  </w:style>
  <w:style w:type="paragraph" w:customStyle="1" w:styleId="Caption1">
    <w:name w:val="Caption1"/>
    <w:basedOn w:val="Normal"/>
    <w:next w:val="Normal"/>
    <w:unhideWhenUsed/>
    <w:qFormat/>
    <w:rsid w:val="006624AF"/>
    <w:pPr>
      <w:spacing w:after="200"/>
    </w:pPr>
    <w:rPr>
      <w:rFonts w:ascii="Calibri" w:eastAsia="MS Mincho" w:hAnsi="Calibri"/>
      <w:b/>
      <w:bCs/>
    </w:rPr>
  </w:style>
  <w:style w:type="table" w:customStyle="1" w:styleId="TableGrid1">
    <w:name w:val="Table Grid1"/>
    <w:basedOn w:val="TableNormal"/>
    <w:next w:val="TableGrid"/>
    <w:uiPriority w:val="59"/>
    <w:rsid w:val="006624AF"/>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6624AF"/>
  </w:style>
  <w:style w:type="character" w:styleId="CommentReference">
    <w:name w:val="annotation reference"/>
    <w:basedOn w:val="DefaultParagraphFont"/>
    <w:uiPriority w:val="99"/>
    <w:unhideWhenUsed/>
    <w:rsid w:val="006624AF"/>
    <w:rPr>
      <w:sz w:val="18"/>
      <w:szCs w:val="18"/>
    </w:rPr>
  </w:style>
  <w:style w:type="paragraph" w:customStyle="1" w:styleId="CommentText1">
    <w:name w:val="Comment Text1"/>
    <w:basedOn w:val="Normal"/>
    <w:next w:val="CommentText"/>
    <w:link w:val="CommentTextChar"/>
    <w:uiPriority w:val="99"/>
    <w:unhideWhenUsed/>
    <w:rsid w:val="006624AF"/>
  </w:style>
  <w:style w:type="character" w:customStyle="1" w:styleId="CommentTextChar">
    <w:name w:val="Comment Text Char"/>
    <w:basedOn w:val="DefaultParagraphFont"/>
    <w:link w:val="CommentText1"/>
    <w:uiPriority w:val="99"/>
    <w:rsid w:val="006624AF"/>
    <w:rPr>
      <w:sz w:val="24"/>
      <w:szCs w:val="24"/>
      <w:lang w:eastAsia="en-US"/>
    </w:rPr>
  </w:style>
  <w:style w:type="paragraph" w:customStyle="1" w:styleId="CommentSubject1">
    <w:name w:val="Comment Subject1"/>
    <w:basedOn w:val="CommentText"/>
    <w:next w:val="CommentText"/>
    <w:uiPriority w:val="99"/>
    <w:unhideWhenUsed/>
    <w:rsid w:val="006624AF"/>
    <w:rPr>
      <w:rFonts w:eastAsia="MS Mincho"/>
      <w:b/>
      <w:bCs/>
    </w:rPr>
  </w:style>
  <w:style w:type="character" w:customStyle="1" w:styleId="CommentSubjectChar">
    <w:name w:val="Comment Subject Char"/>
    <w:basedOn w:val="CommentTextChar"/>
    <w:link w:val="CommentSubject"/>
    <w:uiPriority w:val="99"/>
    <w:rsid w:val="006624AF"/>
    <w:rPr>
      <w:b/>
      <w:bCs/>
      <w:sz w:val="24"/>
      <w:szCs w:val="24"/>
      <w:lang w:eastAsia="en-US"/>
    </w:rPr>
  </w:style>
  <w:style w:type="paragraph" w:styleId="EndnoteText">
    <w:name w:val="endnote text"/>
    <w:basedOn w:val="Normal"/>
    <w:link w:val="EndnoteTextChar"/>
    <w:rsid w:val="006624AF"/>
  </w:style>
  <w:style w:type="character" w:customStyle="1" w:styleId="EndnoteTextChar">
    <w:name w:val="Endnote Text Char"/>
    <w:basedOn w:val="DefaultParagraphFont"/>
    <w:link w:val="EndnoteText"/>
    <w:rsid w:val="006624AF"/>
    <w:rPr>
      <w:sz w:val="24"/>
      <w:szCs w:val="24"/>
    </w:rPr>
  </w:style>
  <w:style w:type="character" w:styleId="EndnoteReference">
    <w:name w:val="endnote reference"/>
    <w:basedOn w:val="DefaultParagraphFont"/>
    <w:rsid w:val="006624AF"/>
    <w:rPr>
      <w:vertAlign w:val="superscript"/>
    </w:rPr>
  </w:style>
  <w:style w:type="paragraph" w:styleId="BodyText">
    <w:name w:val="Body Text"/>
    <w:basedOn w:val="Normal"/>
    <w:link w:val="BodyTextChar1"/>
    <w:uiPriority w:val="1"/>
    <w:qFormat/>
    <w:rsid w:val="006624AF"/>
    <w:pPr>
      <w:spacing w:after="160"/>
      <w:ind w:left="360"/>
    </w:pPr>
    <w:rPr>
      <w:rFonts w:ascii="Bodoni Book" w:hAnsi="Bodoni Book"/>
      <w:szCs w:val="20"/>
    </w:rPr>
  </w:style>
  <w:style w:type="character" w:customStyle="1" w:styleId="BodyTextChar">
    <w:name w:val="Body Text Char"/>
    <w:basedOn w:val="DefaultParagraphFont"/>
    <w:rsid w:val="006624AF"/>
    <w:rPr>
      <w:sz w:val="24"/>
      <w:szCs w:val="24"/>
    </w:rPr>
  </w:style>
  <w:style w:type="character" w:customStyle="1" w:styleId="BodyTextChar1">
    <w:name w:val="Body Text Char1"/>
    <w:basedOn w:val="DefaultParagraphFont"/>
    <w:link w:val="BodyText"/>
    <w:uiPriority w:val="1"/>
    <w:rsid w:val="006624AF"/>
    <w:rPr>
      <w:rFonts w:ascii="Bodoni Book" w:hAnsi="Bodoni Book"/>
      <w:sz w:val="24"/>
    </w:rPr>
  </w:style>
  <w:style w:type="paragraph" w:customStyle="1" w:styleId="StandardRef">
    <w:name w:val="StandardRef"/>
    <w:basedOn w:val="BodyText"/>
    <w:rsid w:val="006624AF"/>
    <w:pPr>
      <w:tabs>
        <w:tab w:val="decimal" w:pos="720"/>
        <w:tab w:val="left" w:pos="1260"/>
      </w:tabs>
      <w:spacing w:before="80" w:after="0"/>
      <w:ind w:left="1267" w:hanging="907"/>
    </w:pPr>
  </w:style>
  <w:style w:type="character" w:styleId="Hyperlink">
    <w:name w:val="Hyperlink"/>
    <w:basedOn w:val="DefaultParagraphFont"/>
    <w:uiPriority w:val="99"/>
    <w:rsid w:val="006624AF"/>
    <w:rPr>
      <w:rFonts w:ascii="Bodoni Book" w:hAnsi="Bodoni Book"/>
      <w:color w:val="0000FF"/>
      <w:u w:val="single"/>
    </w:rPr>
  </w:style>
  <w:style w:type="character" w:customStyle="1" w:styleId="FollowedHyperlink1">
    <w:name w:val="FollowedHyperlink1"/>
    <w:basedOn w:val="DefaultParagraphFont"/>
    <w:uiPriority w:val="99"/>
    <w:unhideWhenUsed/>
    <w:rsid w:val="006624AF"/>
    <w:rPr>
      <w:color w:val="800080"/>
      <w:u w:val="single"/>
    </w:rPr>
  </w:style>
  <w:style w:type="paragraph" w:styleId="NormalWeb">
    <w:name w:val="Normal (Web)"/>
    <w:basedOn w:val="Normal"/>
    <w:uiPriority w:val="99"/>
    <w:unhideWhenUsed/>
    <w:rsid w:val="006624AF"/>
    <w:pPr>
      <w:spacing w:before="100" w:beforeAutospacing="1" w:after="100" w:afterAutospacing="1"/>
    </w:pPr>
  </w:style>
  <w:style w:type="paragraph" w:customStyle="1" w:styleId="ACCHeader">
    <w:name w:val="ACC Header"/>
    <w:basedOn w:val="Header"/>
    <w:link w:val="ACCHeaderChar"/>
    <w:qFormat/>
    <w:rsid w:val="006624AF"/>
    <w:pPr>
      <w:pBdr>
        <w:bottom w:val="double" w:sz="4" w:space="1" w:color="auto"/>
      </w:pBdr>
      <w:tabs>
        <w:tab w:val="clear" w:pos="4680"/>
        <w:tab w:val="clear" w:pos="9360"/>
        <w:tab w:val="center" w:pos="4320"/>
        <w:tab w:val="right" w:pos="8640"/>
      </w:tabs>
      <w:jc w:val="both"/>
    </w:pPr>
    <w:rPr>
      <w:rFonts w:ascii="Cambria" w:hAnsi="Cambria"/>
    </w:rPr>
  </w:style>
  <w:style w:type="paragraph" w:customStyle="1" w:styleId="ACCFootnote">
    <w:name w:val="ACC Footnote"/>
    <w:basedOn w:val="Footer"/>
    <w:link w:val="ACCFootnoteChar"/>
    <w:qFormat/>
    <w:rsid w:val="006624AF"/>
    <w:pPr>
      <w:pBdr>
        <w:top w:val="double" w:sz="4" w:space="1" w:color="auto"/>
      </w:pBdr>
      <w:tabs>
        <w:tab w:val="clear" w:pos="4680"/>
        <w:tab w:val="clear" w:pos="9360"/>
        <w:tab w:val="center" w:pos="4320"/>
        <w:tab w:val="right" w:pos="8640"/>
      </w:tabs>
      <w:jc w:val="both"/>
    </w:pPr>
    <w:rPr>
      <w:rFonts w:ascii="Cambria" w:hAnsi="Cambria"/>
      <w:lang w:val="x-none" w:eastAsia="x-none"/>
    </w:rPr>
  </w:style>
  <w:style w:type="character" w:customStyle="1" w:styleId="ACCHeaderChar">
    <w:name w:val="ACC Header Char"/>
    <w:basedOn w:val="HeaderChar"/>
    <w:link w:val="ACCHeader"/>
    <w:rsid w:val="006624AF"/>
    <w:rPr>
      <w:rFonts w:ascii="Cambria" w:hAnsi="Cambria"/>
      <w:sz w:val="24"/>
      <w:szCs w:val="24"/>
      <w:lang w:eastAsia="en-US"/>
    </w:rPr>
  </w:style>
  <w:style w:type="character" w:customStyle="1" w:styleId="ACCFootnoteChar">
    <w:name w:val="ACC Footnote Char"/>
    <w:basedOn w:val="FooterChar"/>
    <w:link w:val="ACCFootnote"/>
    <w:rsid w:val="006624AF"/>
    <w:rPr>
      <w:rFonts w:ascii="Cambria" w:hAnsi="Cambria"/>
      <w:sz w:val="24"/>
      <w:szCs w:val="24"/>
      <w:lang w:val="x-none" w:eastAsia="x-none"/>
    </w:rPr>
  </w:style>
  <w:style w:type="paragraph" w:customStyle="1" w:styleId="Head">
    <w:name w:val="Head"/>
    <w:basedOn w:val="Normal"/>
    <w:next w:val="Normal"/>
    <w:link w:val="HeadChar"/>
    <w:rsid w:val="006624AF"/>
    <w:pPr>
      <w:jc w:val="center"/>
    </w:pPr>
    <w:rPr>
      <w:rFonts w:ascii="Antique Olive" w:hAnsi="Antique Olive"/>
      <w:b/>
      <w:sz w:val="28"/>
      <w:szCs w:val="20"/>
    </w:rPr>
  </w:style>
  <w:style w:type="paragraph" w:customStyle="1" w:styleId="TofC">
    <w:name w:val="TofC"/>
    <w:basedOn w:val="BodyText"/>
    <w:rsid w:val="006624AF"/>
    <w:pPr>
      <w:tabs>
        <w:tab w:val="right" w:leader="dot" w:pos="9360"/>
      </w:tabs>
    </w:pPr>
    <w:rPr>
      <w:rFonts w:eastAsia="Times"/>
    </w:rPr>
  </w:style>
  <w:style w:type="paragraph" w:customStyle="1" w:styleId="Default">
    <w:name w:val="Default"/>
    <w:rsid w:val="006624AF"/>
    <w:pPr>
      <w:widowControl w:val="0"/>
      <w:autoSpaceDE w:val="0"/>
      <w:autoSpaceDN w:val="0"/>
      <w:adjustRightInd w:val="0"/>
    </w:pPr>
    <w:rPr>
      <w:rFonts w:eastAsia="Cambria"/>
      <w:color w:val="000000"/>
      <w:sz w:val="24"/>
      <w:szCs w:val="24"/>
    </w:rPr>
  </w:style>
  <w:style w:type="paragraph" w:customStyle="1" w:styleId="BulletsX">
    <w:name w:val="BulletsX"/>
    <w:rsid w:val="006624AF"/>
    <w:pPr>
      <w:numPr>
        <w:numId w:val="2"/>
      </w:numPr>
      <w:spacing w:after="160"/>
    </w:pPr>
    <w:rPr>
      <w:rFonts w:ascii="Bodoni Book" w:hAnsi="Bodoni Book"/>
      <w:b/>
      <w:sz w:val="24"/>
    </w:rPr>
  </w:style>
  <w:style w:type="paragraph" w:customStyle="1" w:styleId="Bullets3">
    <w:name w:val="Bullets3"/>
    <w:basedOn w:val="BodyText"/>
    <w:rsid w:val="006624AF"/>
    <w:pPr>
      <w:numPr>
        <w:numId w:val="3"/>
      </w:numPr>
      <w:tabs>
        <w:tab w:val="clear" w:pos="360"/>
        <w:tab w:val="left" w:pos="1080"/>
      </w:tabs>
      <w:ind w:left="1080"/>
    </w:pPr>
    <w:rPr>
      <w:rFonts w:eastAsia="Times"/>
    </w:rPr>
  </w:style>
  <w:style w:type="paragraph" w:customStyle="1" w:styleId="StyleStyleHeading1Before12ptLeft025">
    <w:name w:val="Style Style Heading 1 + Before:  12 pt + Left:  0.25&quot;"/>
    <w:basedOn w:val="Normal"/>
    <w:rsid w:val="006624AF"/>
    <w:pPr>
      <w:keepNext/>
      <w:spacing w:before="240" w:after="160"/>
      <w:outlineLvl w:val="0"/>
    </w:pPr>
    <w:rPr>
      <w:rFonts w:ascii="Antique Olive" w:hAnsi="Antique Olive"/>
      <w:b/>
      <w:smallCaps/>
      <w:szCs w:val="20"/>
    </w:rPr>
  </w:style>
  <w:style w:type="paragraph" w:customStyle="1" w:styleId="Subhead2">
    <w:name w:val="Subhead2"/>
    <w:basedOn w:val="Normal"/>
    <w:next w:val="Normal"/>
    <w:link w:val="Subhead2Char1"/>
    <w:rsid w:val="006624AF"/>
    <w:pPr>
      <w:tabs>
        <w:tab w:val="left" w:pos="720"/>
      </w:tabs>
      <w:spacing w:before="160" w:after="160"/>
    </w:pPr>
    <w:rPr>
      <w:rFonts w:ascii="Bodoni Book" w:eastAsia="Times" w:hAnsi="Bodoni Book"/>
      <w:i/>
      <w:szCs w:val="20"/>
    </w:rPr>
  </w:style>
  <w:style w:type="character" w:customStyle="1" w:styleId="StyleBulletsXNotBoldChar">
    <w:name w:val="Style BulletsX + Not Bold Char"/>
    <w:basedOn w:val="BulletsXChar"/>
    <w:rsid w:val="006624AF"/>
    <w:rPr>
      <w:rFonts w:ascii="Bodoni Book" w:hAnsi="Bodoni Book" w:cs="MS Mincho"/>
      <w:b/>
      <w:noProof w:val="0"/>
      <w:sz w:val="24"/>
      <w:szCs w:val="24"/>
      <w:lang w:val="en-US" w:eastAsia="en-US" w:bidi="ar-SA"/>
    </w:rPr>
  </w:style>
  <w:style w:type="character" w:customStyle="1" w:styleId="BulletsXChar">
    <w:name w:val="BulletsX Char"/>
    <w:rsid w:val="006624AF"/>
    <w:rPr>
      <w:rFonts w:ascii="Bodoni Book" w:hAnsi="Bodoni Book" w:cs="MS Mincho"/>
      <w:b/>
      <w:noProof w:val="0"/>
      <w:sz w:val="24"/>
      <w:szCs w:val="24"/>
      <w:lang w:val="en-US" w:eastAsia="en-US" w:bidi="ar-SA"/>
    </w:rPr>
  </w:style>
  <w:style w:type="paragraph" w:customStyle="1" w:styleId="StyleSubhead224ptBold">
    <w:name w:val="Style Subhead2 + 24 pt Bold"/>
    <w:basedOn w:val="Subhead2"/>
    <w:rsid w:val="006624AF"/>
    <w:pPr>
      <w:keepNext/>
    </w:pPr>
    <w:rPr>
      <w:b/>
      <w:sz w:val="48"/>
    </w:rPr>
  </w:style>
  <w:style w:type="paragraph" w:customStyle="1" w:styleId="StyleBodyTextItalic">
    <w:name w:val="Style Body Text + Italic"/>
    <w:basedOn w:val="BodyText"/>
    <w:next w:val="BodyText"/>
    <w:rsid w:val="006624AF"/>
    <w:pPr>
      <w:ind w:left="0"/>
    </w:pPr>
    <w:rPr>
      <w:rFonts w:eastAsia="Times"/>
      <w:i/>
    </w:rPr>
  </w:style>
  <w:style w:type="paragraph" w:customStyle="1" w:styleId="descevalparagraph">
    <w:name w:val="desc/eval paragraph"/>
    <w:basedOn w:val="Normal"/>
    <w:rsid w:val="006624AF"/>
    <w:pPr>
      <w:spacing w:after="160"/>
    </w:pPr>
    <w:rPr>
      <w:szCs w:val="20"/>
    </w:rPr>
  </w:style>
  <w:style w:type="paragraph" w:customStyle="1" w:styleId="ParagraphHead">
    <w:name w:val="Paragraph Head"/>
    <w:basedOn w:val="BodyText"/>
    <w:rsid w:val="006624AF"/>
    <w:pPr>
      <w:spacing w:after="40"/>
      <w:ind w:left="0"/>
    </w:pPr>
    <w:rPr>
      <w:rFonts w:eastAsia="Times"/>
      <w:b/>
      <w:i/>
    </w:rPr>
  </w:style>
  <w:style w:type="paragraph" w:customStyle="1" w:styleId="Bullets1">
    <w:name w:val="Bullets1"/>
    <w:rsid w:val="006624AF"/>
    <w:pPr>
      <w:tabs>
        <w:tab w:val="num" w:pos="360"/>
      </w:tabs>
      <w:ind w:left="1080" w:hanging="360"/>
    </w:pPr>
    <w:rPr>
      <w:rFonts w:ascii="Bodoni Book" w:hAnsi="Bodoni Book"/>
      <w:sz w:val="24"/>
    </w:rPr>
  </w:style>
  <w:style w:type="character" w:customStyle="1" w:styleId="Subhead2Char">
    <w:name w:val="Subhead2 Char"/>
    <w:rsid w:val="006624AF"/>
    <w:rPr>
      <w:rFonts w:ascii="Bodoni Book" w:hAnsi="Bodoni Book"/>
      <w:i/>
      <w:noProof w:val="0"/>
      <w:sz w:val="24"/>
      <w:lang w:val="en-US" w:eastAsia="en-US" w:bidi="ar-SA"/>
    </w:rPr>
  </w:style>
  <w:style w:type="paragraph" w:customStyle="1" w:styleId="StyleBodyTextBoldItalicAfter0pt1">
    <w:name w:val="Style Body Text + Bold Italic After:  0 pt1"/>
    <w:basedOn w:val="BodyText"/>
    <w:link w:val="StyleBodyTextBoldItalicAfter0pt1Char"/>
    <w:rsid w:val="006624AF"/>
    <w:pPr>
      <w:spacing w:after="40"/>
      <w:ind w:left="0"/>
    </w:pPr>
    <w:rPr>
      <w:rFonts w:eastAsia="Times"/>
      <w:b/>
      <w:i/>
    </w:rPr>
  </w:style>
  <w:style w:type="character" w:customStyle="1" w:styleId="StyleStyleHeading1Before12ptLeft025Char">
    <w:name w:val="Style Style Heading 1 + Before:  12 pt + Left:  0.25&quot; Char"/>
    <w:rsid w:val="006624AF"/>
    <w:rPr>
      <w:rFonts w:ascii="Antique Olive" w:hAnsi="Antique Olive"/>
      <w:b/>
      <w:bCs/>
      <w:smallCaps/>
      <w:noProof w:val="0"/>
      <w:sz w:val="24"/>
      <w:lang w:val="en-US" w:eastAsia="en-US" w:bidi="ar-SA"/>
    </w:rPr>
  </w:style>
  <w:style w:type="paragraph" w:customStyle="1" w:styleId="StyleBodyTextBoldItalicAfter2pt">
    <w:name w:val="Style Body Text + Bold Italic After:  2 pt"/>
    <w:basedOn w:val="BodyText"/>
    <w:rsid w:val="006624AF"/>
    <w:pPr>
      <w:spacing w:after="40"/>
      <w:ind w:left="0"/>
    </w:pPr>
    <w:rPr>
      <w:rFonts w:eastAsia="Times"/>
      <w:b/>
      <w:i/>
    </w:rPr>
  </w:style>
  <w:style w:type="paragraph" w:customStyle="1" w:styleId="StyleBodyTextLeft025">
    <w:name w:val="Style Body Text + Left:  0.25&quot;"/>
    <w:basedOn w:val="BodyText"/>
    <w:rsid w:val="006624AF"/>
    <w:pPr>
      <w:ind w:left="0"/>
    </w:pPr>
    <w:rPr>
      <w:rFonts w:eastAsia="Times"/>
    </w:rPr>
  </w:style>
  <w:style w:type="character" w:customStyle="1" w:styleId="StyleBodyTextLeft025Char">
    <w:name w:val="Style Body Text + Left:  0.25&quot; Char"/>
    <w:basedOn w:val="BodyTextChar"/>
    <w:rsid w:val="006624AF"/>
    <w:rPr>
      <w:rFonts w:ascii="Bodoni Book" w:eastAsia="Times" w:hAnsi="Bodoni Book" w:cs="Times New Roman"/>
      <w:noProof w:val="0"/>
      <w:sz w:val="24"/>
      <w:szCs w:val="24"/>
      <w:lang w:val="en-US" w:eastAsia="en-US" w:bidi="ar-SA"/>
    </w:rPr>
  </w:style>
  <w:style w:type="paragraph" w:styleId="PlainText">
    <w:name w:val="Plain Text"/>
    <w:basedOn w:val="Normal"/>
    <w:link w:val="PlainTextChar"/>
    <w:rsid w:val="006624AF"/>
    <w:pPr>
      <w:spacing w:after="160"/>
    </w:pPr>
    <w:rPr>
      <w:rFonts w:ascii="Courier New" w:hAnsi="Courier New"/>
      <w:sz w:val="20"/>
      <w:szCs w:val="20"/>
    </w:rPr>
  </w:style>
  <w:style w:type="character" w:customStyle="1" w:styleId="PlainTextChar">
    <w:name w:val="Plain Text Char"/>
    <w:basedOn w:val="DefaultParagraphFont"/>
    <w:link w:val="PlainText"/>
    <w:rsid w:val="006624AF"/>
    <w:rPr>
      <w:rFonts w:ascii="Courier New" w:hAnsi="Courier New"/>
    </w:rPr>
  </w:style>
  <w:style w:type="paragraph" w:customStyle="1" w:styleId="2PTab">
    <w:name w:val="2PTab"/>
    <w:basedOn w:val="Normal"/>
    <w:next w:val="Normal"/>
    <w:rsid w:val="006624AF"/>
    <w:pPr>
      <w:autoSpaceDE w:val="0"/>
      <w:autoSpaceDN w:val="0"/>
      <w:adjustRightInd w:val="0"/>
      <w:spacing w:after="160"/>
    </w:pPr>
    <w:rPr>
      <w:rFonts w:ascii="Georgia" w:hAnsi="Georgia"/>
      <w:szCs w:val="20"/>
    </w:rPr>
  </w:style>
  <w:style w:type="paragraph" w:customStyle="1" w:styleId="Indent5">
    <w:name w:val="Indent5"/>
    <w:basedOn w:val="BodyText"/>
    <w:rsid w:val="006624AF"/>
    <w:pPr>
      <w:ind w:left="720"/>
    </w:pPr>
    <w:rPr>
      <w:rFonts w:eastAsia="Times"/>
    </w:rPr>
  </w:style>
  <w:style w:type="paragraph" w:styleId="BodyTextIndent3">
    <w:name w:val="Body Text Indent 3"/>
    <w:basedOn w:val="Normal"/>
    <w:link w:val="BodyTextIndent3Char"/>
    <w:rsid w:val="006624AF"/>
    <w:pPr>
      <w:tabs>
        <w:tab w:val="left" w:pos="810"/>
      </w:tabs>
      <w:spacing w:after="160"/>
      <w:ind w:left="810"/>
    </w:pPr>
    <w:rPr>
      <w:rFonts w:eastAsia="Times"/>
      <w:szCs w:val="20"/>
    </w:rPr>
  </w:style>
  <w:style w:type="character" w:customStyle="1" w:styleId="BodyTextIndent3Char">
    <w:name w:val="Body Text Indent 3 Char"/>
    <w:basedOn w:val="DefaultParagraphFont"/>
    <w:link w:val="BodyTextIndent3"/>
    <w:rsid w:val="006624AF"/>
    <w:rPr>
      <w:rFonts w:eastAsia="Times"/>
      <w:sz w:val="24"/>
    </w:rPr>
  </w:style>
  <w:style w:type="paragraph" w:customStyle="1" w:styleId="StyleBodyTextArialBefore12pt">
    <w:name w:val="Style Body Text + Arial Before:  12 pt"/>
    <w:basedOn w:val="BodyText"/>
    <w:rsid w:val="006624AF"/>
    <w:pPr>
      <w:spacing w:before="240"/>
      <w:ind w:left="0"/>
    </w:pPr>
    <w:rPr>
      <w:rFonts w:eastAsia="Times"/>
      <w:szCs w:val="24"/>
    </w:rPr>
  </w:style>
  <w:style w:type="paragraph" w:customStyle="1" w:styleId="StyleBodyTextLeft05">
    <w:name w:val="Style Body Text +  Left:  0.5&quot;"/>
    <w:basedOn w:val="BodyText"/>
    <w:rsid w:val="006624AF"/>
    <w:pPr>
      <w:ind w:left="720"/>
    </w:pPr>
    <w:rPr>
      <w:rFonts w:eastAsia="Times"/>
      <w:szCs w:val="24"/>
    </w:rPr>
  </w:style>
  <w:style w:type="paragraph" w:customStyle="1" w:styleId="StyleLatinArialBoldLeft025Hanging025">
    <w:name w:val="Style (Latin) Arial Bold Left:  0.25&quot; Hanging:  0.25&quot;"/>
    <w:basedOn w:val="Normal"/>
    <w:rsid w:val="006624AF"/>
    <w:pPr>
      <w:spacing w:after="160"/>
      <w:ind w:left="720" w:hanging="360"/>
    </w:pPr>
    <w:rPr>
      <w:rFonts w:ascii="Bodoni Book" w:hAnsi="Bodoni Book"/>
      <w:b/>
      <w:bCs/>
      <w:szCs w:val="20"/>
    </w:rPr>
  </w:style>
  <w:style w:type="numbering" w:customStyle="1" w:styleId="StyleNumberedLatinArial">
    <w:name w:val="Style Numbered (Latin) Arial"/>
    <w:basedOn w:val="NoList"/>
    <w:rsid w:val="006624AF"/>
    <w:pPr>
      <w:numPr>
        <w:numId w:val="4"/>
      </w:numPr>
    </w:pPr>
  </w:style>
  <w:style w:type="paragraph" w:customStyle="1" w:styleId="StyleLatinBodoniBookBoldLeft025Hanging025">
    <w:name w:val="Style (Latin) Bodoni Book Bold Left:  0.25&quot; Hanging:  0.25&quot;"/>
    <w:basedOn w:val="Normal"/>
    <w:autoRedefine/>
    <w:rsid w:val="006624AF"/>
    <w:pPr>
      <w:spacing w:after="160"/>
    </w:pPr>
    <w:rPr>
      <w:b/>
      <w:bCs/>
      <w:szCs w:val="20"/>
    </w:rPr>
  </w:style>
  <w:style w:type="character" w:customStyle="1" w:styleId="Subhead2Char1">
    <w:name w:val="Subhead2 Char1"/>
    <w:link w:val="Subhead2"/>
    <w:rsid w:val="006624AF"/>
    <w:rPr>
      <w:rFonts w:ascii="Bodoni Book" w:eastAsia="Times" w:hAnsi="Bodoni Book"/>
      <w:i/>
      <w:sz w:val="24"/>
    </w:rPr>
  </w:style>
  <w:style w:type="character" w:customStyle="1" w:styleId="StyleBodyTextBoldItalicAfter0pt1Char">
    <w:name w:val="Style Body Text + Bold Italic After:  0 pt1 Char"/>
    <w:link w:val="StyleBodyTextBoldItalicAfter0pt1"/>
    <w:rsid w:val="006624AF"/>
    <w:rPr>
      <w:rFonts w:ascii="Bodoni Book" w:eastAsia="Times" w:hAnsi="Bodoni Book"/>
      <w:b/>
      <w:i/>
      <w:sz w:val="24"/>
    </w:rPr>
  </w:style>
  <w:style w:type="paragraph" w:customStyle="1" w:styleId="MediumGrid21">
    <w:name w:val="Medium Grid 21"/>
    <w:uiPriority w:val="1"/>
    <w:qFormat/>
    <w:rsid w:val="006624AF"/>
    <w:rPr>
      <w:rFonts w:ascii="Times" w:eastAsia="Times" w:hAnsi="Times"/>
      <w:sz w:val="24"/>
    </w:rPr>
  </w:style>
  <w:style w:type="character" w:styleId="Emphasis">
    <w:name w:val="Emphasis"/>
    <w:uiPriority w:val="20"/>
    <w:qFormat/>
    <w:rsid w:val="006624AF"/>
    <w:rPr>
      <w:i/>
      <w:iCs/>
    </w:rPr>
  </w:style>
  <w:style w:type="paragraph" w:styleId="ListParagraph">
    <w:name w:val="List Paragraph"/>
    <w:basedOn w:val="Normal"/>
    <w:uiPriority w:val="1"/>
    <w:qFormat/>
    <w:rsid w:val="006624AF"/>
    <w:pPr>
      <w:numPr>
        <w:numId w:val="8"/>
      </w:numPr>
      <w:spacing w:after="160" w:line="259" w:lineRule="auto"/>
      <w:contextualSpacing/>
    </w:pPr>
    <w:rPr>
      <w:rFonts w:eastAsia="Calibri"/>
    </w:rPr>
  </w:style>
  <w:style w:type="paragraph" w:styleId="Quote">
    <w:name w:val="Quote"/>
    <w:basedOn w:val="Normal"/>
    <w:next w:val="Normal"/>
    <w:link w:val="QuoteChar"/>
    <w:uiPriority w:val="29"/>
    <w:rsid w:val="006624AF"/>
    <w:pPr>
      <w:spacing w:before="200" w:after="160"/>
      <w:ind w:right="360"/>
    </w:pPr>
    <w:rPr>
      <w:rFonts w:eastAsia="Times"/>
      <w:i/>
      <w:iCs/>
      <w:szCs w:val="20"/>
    </w:rPr>
  </w:style>
  <w:style w:type="character" w:customStyle="1" w:styleId="QuoteChar">
    <w:name w:val="Quote Char"/>
    <w:basedOn w:val="DefaultParagraphFont"/>
    <w:link w:val="Quote"/>
    <w:uiPriority w:val="29"/>
    <w:rsid w:val="006624AF"/>
    <w:rPr>
      <w:rFonts w:eastAsia="Times"/>
      <w:i/>
      <w:iCs/>
      <w:sz w:val="24"/>
    </w:rPr>
  </w:style>
  <w:style w:type="paragraph" w:styleId="IntenseQuote">
    <w:name w:val="Intense Quote"/>
    <w:basedOn w:val="Normal"/>
    <w:next w:val="Normal"/>
    <w:link w:val="IntenseQuoteChar"/>
    <w:uiPriority w:val="30"/>
    <w:rsid w:val="006624AF"/>
    <w:pPr>
      <w:pBdr>
        <w:bottom w:val="single" w:sz="4" w:space="1" w:color="auto"/>
      </w:pBdr>
      <w:spacing w:before="200" w:after="280"/>
      <w:ind w:left="1008" w:right="1152"/>
      <w:jc w:val="both"/>
    </w:pPr>
    <w:rPr>
      <w:rFonts w:eastAsia="Times"/>
      <w:b/>
      <w:bCs/>
      <w:i/>
      <w:iCs/>
      <w:szCs w:val="20"/>
    </w:rPr>
  </w:style>
  <w:style w:type="character" w:customStyle="1" w:styleId="IntenseQuoteChar">
    <w:name w:val="Intense Quote Char"/>
    <w:basedOn w:val="DefaultParagraphFont"/>
    <w:link w:val="IntenseQuote"/>
    <w:uiPriority w:val="30"/>
    <w:rsid w:val="006624AF"/>
    <w:rPr>
      <w:rFonts w:eastAsia="Times"/>
      <w:b/>
      <w:bCs/>
      <w:i/>
      <w:iCs/>
      <w:sz w:val="24"/>
    </w:rPr>
  </w:style>
  <w:style w:type="character" w:styleId="IntenseEmphasis">
    <w:name w:val="Intense Emphasis"/>
    <w:uiPriority w:val="21"/>
    <w:rsid w:val="006624AF"/>
    <w:rPr>
      <w:b/>
      <w:bCs/>
    </w:rPr>
  </w:style>
  <w:style w:type="character" w:styleId="SubtleReference">
    <w:name w:val="Subtle Reference"/>
    <w:uiPriority w:val="31"/>
    <w:rsid w:val="006624AF"/>
    <w:rPr>
      <w:smallCaps/>
    </w:rPr>
  </w:style>
  <w:style w:type="character" w:styleId="IntenseReference">
    <w:name w:val="Intense Reference"/>
    <w:uiPriority w:val="32"/>
    <w:rsid w:val="006624AF"/>
    <w:rPr>
      <w:smallCaps/>
      <w:spacing w:val="5"/>
      <w:u w:val="single"/>
    </w:rPr>
  </w:style>
  <w:style w:type="character" w:styleId="BookTitle">
    <w:name w:val="Book Title"/>
    <w:uiPriority w:val="33"/>
    <w:rsid w:val="006624AF"/>
    <w:rPr>
      <w:i/>
      <w:iCs/>
      <w:smallCaps/>
      <w:spacing w:val="5"/>
    </w:rPr>
  </w:style>
  <w:style w:type="paragraph" w:styleId="TOCHeading">
    <w:name w:val="TOC Heading"/>
    <w:basedOn w:val="Heading1"/>
    <w:next w:val="Normal"/>
    <w:uiPriority w:val="39"/>
    <w:semiHidden/>
    <w:unhideWhenUsed/>
    <w:qFormat/>
    <w:rsid w:val="006624AF"/>
    <w:pPr>
      <w:keepLines/>
      <w:spacing w:before="480" w:after="160" w:line="276" w:lineRule="auto"/>
      <w:jc w:val="left"/>
      <w:outlineLvl w:val="9"/>
    </w:pPr>
    <w:rPr>
      <w:rFonts w:ascii="Cambria" w:eastAsia="MS Gothic" w:hAnsi="Cambria"/>
      <w:b/>
      <w:bCs/>
      <w:color w:val="A5A5A5"/>
      <w:sz w:val="28"/>
      <w:szCs w:val="28"/>
    </w:rPr>
  </w:style>
  <w:style w:type="character" w:customStyle="1" w:styleId="Heading1Char1">
    <w:name w:val="Heading 1 Char1"/>
    <w:uiPriority w:val="9"/>
    <w:rsid w:val="006624AF"/>
    <w:rPr>
      <w:rFonts w:ascii="Cambria" w:eastAsia="MS Gothic" w:hAnsi="Cambria" w:cs="Times New Roman"/>
      <w:b/>
      <w:bCs/>
      <w:color w:val="A5A5A5"/>
      <w:sz w:val="28"/>
      <w:szCs w:val="28"/>
    </w:rPr>
  </w:style>
  <w:style w:type="paragraph" w:customStyle="1" w:styleId="Heading11">
    <w:name w:val="Heading 11"/>
    <w:basedOn w:val="Normal"/>
    <w:next w:val="Normal"/>
    <w:uiPriority w:val="9"/>
    <w:qFormat/>
    <w:rsid w:val="006624AF"/>
    <w:pPr>
      <w:keepNext/>
      <w:keepLines/>
      <w:spacing w:before="480" w:after="160"/>
      <w:outlineLvl w:val="0"/>
    </w:pPr>
    <w:rPr>
      <w:rFonts w:ascii="Cambria" w:hAnsi="Cambria"/>
      <w:b/>
      <w:bCs/>
      <w:color w:val="365F91"/>
      <w:sz w:val="28"/>
      <w:szCs w:val="28"/>
    </w:rPr>
  </w:style>
  <w:style w:type="paragraph" w:customStyle="1" w:styleId="YearHead">
    <w:name w:val="Year Head"/>
    <w:basedOn w:val="Normal"/>
    <w:qFormat/>
    <w:rsid w:val="006624AF"/>
    <w:pPr>
      <w:spacing w:after="160"/>
      <w:jc w:val="center"/>
    </w:pPr>
    <w:rPr>
      <w:b/>
      <w:sz w:val="36"/>
      <w:szCs w:val="36"/>
    </w:rPr>
  </w:style>
  <w:style w:type="paragraph" w:customStyle="1" w:styleId="bodytexzt">
    <w:name w:val="body texzt"/>
    <w:basedOn w:val="Normal"/>
    <w:rsid w:val="006624AF"/>
    <w:pPr>
      <w:autoSpaceDE w:val="0"/>
      <w:autoSpaceDN w:val="0"/>
      <w:adjustRightInd w:val="0"/>
      <w:spacing w:after="160"/>
    </w:pPr>
    <w:rPr>
      <w:rFonts w:eastAsia="Times"/>
      <w:color w:val="0000FF"/>
      <w:szCs w:val="20"/>
    </w:rPr>
  </w:style>
  <w:style w:type="paragraph" w:styleId="BodyText2">
    <w:name w:val="Body Text 2"/>
    <w:basedOn w:val="Normal"/>
    <w:link w:val="BodyText2Char"/>
    <w:uiPriority w:val="99"/>
    <w:unhideWhenUsed/>
    <w:rsid w:val="006624AF"/>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6624AF"/>
    <w:rPr>
      <w:rFonts w:ascii="Calibri" w:eastAsia="Calibri" w:hAnsi="Calibri"/>
      <w:sz w:val="22"/>
      <w:szCs w:val="22"/>
    </w:rPr>
  </w:style>
  <w:style w:type="paragraph" w:customStyle="1" w:styleId="style1">
    <w:name w:val="style1"/>
    <w:basedOn w:val="Normal"/>
    <w:rsid w:val="006624AF"/>
    <w:pPr>
      <w:spacing w:before="100" w:beforeAutospacing="1" w:after="100" w:afterAutospacing="1"/>
    </w:pPr>
  </w:style>
  <w:style w:type="character" w:customStyle="1" w:styleId="style11">
    <w:name w:val="style11"/>
    <w:rsid w:val="006624AF"/>
    <w:rPr>
      <w:rFonts w:cs="Times New Roman"/>
    </w:rPr>
  </w:style>
  <w:style w:type="character" w:customStyle="1" w:styleId="style31">
    <w:name w:val="style31"/>
    <w:rsid w:val="006624AF"/>
    <w:rPr>
      <w:rFonts w:cs="Times New Roman"/>
    </w:rPr>
  </w:style>
  <w:style w:type="paragraph" w:customStyle="1" w:styleId="style15">
    <w:name w:val="style15"/>
    <w:basedOn w:val="Normal"/>
    <w:rsid w:val="006624AF"/>
    <w:pPr>
      <w:spacing w:before="100" w:beforeAutospacing="1" w:after="100" w:afterAutospacing="1"/>
    </w:pPr>
  </w:style>
  <w:style w:type="character" w:customStyle="1" w:styleId="style27">
    <w:name w:val="style27"/>
    <w:rsid w:val="006624AF"/>
    <w:rPr>
      <w:rFonts w:cs="Times New Roman"/>
    </w:rPr>
  </w:style>
  <w:style w:type="paragraph" w:customStyle="1" w:styleId="style10">
    <w:name w:val="style10"/>
    <w:basedOn w:val="Normal"/>
    <w:rsid w:val="006624AF"/>
    <w:pPr>
      <w:spacing w:before="100" w:beforeAutospacing="1" w:after="100" w:afterAutospacing="1"/>
    </w:pPr>
  </w:style>
  <w:style w:type="character" w:customStyle="1" w:styleId="style2">
    <w:name w:val="style2"/>
    <w:rsid w:val="006624AF"/>
    <w:rPr>
      <w:rFonts w:cs="Times New Roman"/>
    </w:rPr>
  </w:style>
  <w:style w:type="character" w:customStyle="1" w:styleId="style3">
    <w:name w:val="style3"/>
    <w:rsid w:val="006624AF"/>
    <w:rPr>
      <w:rFonts w:cs="Times New Roman"/>
    </w:rPr>
  </w:style>
  <w:style w:type="paragraph" w:customStyle="1" w:styleId="style4">
    <w:name w:val="style4"/>
    <w:basedOn w:val="Normal"/>
    <w:rsid w:val="006624AF"/>
    <w:pPr>
      <w:spacing w:before="100" w:beforeAutospacing="1" w:after="100" w:afterAutospacing="1"/>
    </w:pPr>
  </w:style>
  <w:style w:type="paragraph" w:customStyle="1" w:styleId="style47">
    <w:name w:val="style47"/>
    <w:basedOn w:val="Normal"/>
    <w:rsid w:val="006624AF"/>
    <w:pPr>
      <w:spacing w:before="100" w:beforeAutospacing="1" w:after="100" w:afterAutospacing="1"/>
    </w:pPr>
  </w:style>
  <w:style w:type="paragraph" w:customStyle="1" w:styleId="style48">
    <w:name w:val="style48"/>
    <w:basedOn w:val="Normal"/>
    <w:rsid w:val="006624AF"/>
    <w:pPr>
      <w:spacing w:before="100" w:beforeAutospacing="1" w:after="100" w:afterAutospacing="1"/>
    </w:pPr>
  </w:style>
  <w:style w:type="paragraph" w:customStyle="1" w:styleId="style46">
    <w:name w:val="style46"/>
    <w:basedOn w:val="Normal"/>
    <w:rsid w:val="006624AF"/>
    <w:pPr>
      <w:spacing w:before="100" w:beforeAutospacing="1" w:after="100" w:afterAutospacing="1"/>
    </w:pPr>
  </w:style>
  <w:style w:type="paragraph" w:customStyle="1" w:styleId="style51">
    <w:name w:val="style51"/>
    <w:basedOn w:val="Normal"/>
    <w:rsid w:val="006624AF"/>
    <w:pPr>
      <w:spacing w:before="100" w:beforeAutospacing="1" w:after="100" w:afterAutospacing="1"/>
    </w:pPr>
  </w:style>
  <w:style w:type="character" w:customStyle="1" w:styleId="style6">
    <w:name w:val="style6"/>
    <w:rsid w:val="006624AF"/>
    <w:rPr>
      <w:rFonts w:cs="Times New Roman"/>
    </w:rPr>
  </w:style>
  <w:style w:type="paragraph" w:customStyle="1" w:styleId="style5">
    <w:name w:val="style5"/>
    <w:basedOn w:val="Normal"/>
    <w:rsid w:val="006624AF"/>
    <w:pPr>
      <w:spacing w:before="100" w:beforeAutospacing="1" w:after="100" w:afterAutospacing="1"/>
    </w:pPr>
  </w:style>
  <w:style w:type="paragraph" w:styleId="BodyTextIndent">
    <w:name w:val="Body Text Indent"/>
    <w:basedOn w:val="Normal"/>
    <w:link w:val="BodyTextIndentChar"/>
    <w:uiPriority w:val="99"/>
    <w:unhideWhenUsed/>
    <w:rsid w:val="006624AF"/>
    <w:pPr>
      <w:spacing w:after="120" w:line="276" w:lineRule="auto"/>
    </w:pPr>
    <w:rPr>
      <w:rFonts w:ascii="Calibri" w:hAnsi="Calibri"/>
      <w:sz w:val="22"/>
      <w:szCs w:val="22"/>
    </w:rPr>
  </w:style>
  <w:style w:type="character" w:customStyle="1" w:styleId="BodyTextIndentChar">
    <w:name w:val="Body Text Indent Char"/>
    <w:basedOn w:val="DefaultParagraphFont"/>
    <w:link w:val="BodyTextIndent"/>
    <w:uiPriority w:val="99"/>
    <w:rsid w:val="006624AF"/>
    <w:rPr>
      <w:rFonts w:ascii="Calibri" w:hAnsi="Calibri"/>
      <w:sz w:val="22"/>
      <w:szCs w:val="22"/>
    </w:rPr>
  </w:style>
  <w:style w:type="character" w:customStyle="1" w:styleId="style13">
    <w:name w:val="style13"/>
    <w:rsid w:val="006624AF"/>
  </w:style>
  <w:style w:type="character" w:customStyle="1" w:styleId="style91">
    <w:name w:val="style91"/>
    <w:rsid w:val="006624AF"/>
    <w:rPr>
      <w:sz w:val="24"/>
      <w:szCs w:val="24"/>
    </w:rPr>
  </w:style>
  <w:style w:type="paragraph" w:customStyle="1" w:styleId="Normal1">
    <w:name w:val="Normal1"/>
    <w:rsid w:val="006624AF"/>
    <w:pPr>
      <w:widowControl w:val="0"/>
    </w:pPr>
    <w:rPr>
      <w:color w:val="000000"/>
      <w:sz w:val="24"/>
    </w:rPr>
  </w:style>
  <w:style w:type="paragraph" w:styleId="FootnoteText">
    <w:name w:val="footnote text"/>
    <w:basedOn w:val="Normal"/>
    <w:link w:val="FootnoteTextChar"/>
    <w:uiPriority w:val="99"/>
    <w:unhideWhenUsed/>
    <w:rsid w:val="006624AF"/>
    <w:pPr>
      <w:spacing w:after="160"/>
    </w:pPr>
    <w:rPr>
      <w:rFonts w:ascii="Calibri" w:eastAsia="Calibri" w:hAnsi="Calibri"/>
      <w:sz w:val="20"/>
      <w:szCs w:val="20"/>
    </w:rPr>
  </w:style>
  <w:style w:type="character" w:customStyle="1" w:styleId="FootnoteTextChar">
    <w:name w:val="Footnote Text Char"/>
    <w:basedOn w:val="DefaultParagraphFont"/>
    <w:link w:val="FootnoteText"/>
    <w:uiPriority w:val="99"/>
    <w:rsid w:val="006624AF"/>
    <w:rPr>
      <w:rFonts w:ascii="Calibri" w:eastAsia="Calibri" w:hAnsi="Calibri"/>
    </w:rPr>
  </w:style>
  <w:style w:type="character" w:styleId="FootnoteReference">
    <w:name w:val="footnote reference"/>
    <w:uiPriority w:val="99"/>
    <w:unhideWhenUsed/>
    <w:rsid w:val="006624AF"/>
    <w:rPr>
      <w:vertAlign w:val="superscript"/>
    </w:rPr>
  </w:style>
  <w:style w:type="paragraph" w:customStyle="1" w:styleId="ACCL1Heading">
    <w:name w:val="ACC L1 Heading"/>
    <w:basedOn w:val="Normal"/>
    <w:link w:val="ACCL1HeadingChar"/>
    <w:qFormat/>
    <w:rsid w:val="006624AF"/>
    <w:pPr>
      <w:spacing w:before="160" w:after="160"/>
    </w:pPr>
    <w:rPr>
      <w:rFonts w:ascii="Calibri" w:eastAsia="Times" w:hAnsi="Calibri"/>
      <w:b/>
      <w:sz w:val="28"/>
      <w:szCs w:val="28"/>
    </w:rPr>
  </w:style>
  <w:style w:type="character" w:customStyle="1" w:styleId="HeadChar">
    <w:name w:val="Head Char"/>
    <w:basedOn w:val="DefaultParagraphFont"/>
    <w:link w:val="Head"/>
    <w:rsid w:val="006624AF"/>
    <w:rPr>
      <w:rFonts w:ascii="Antique Olive" w:hAnsi="Antique Olive"/>
      <w:b/>
      <w:sz w:val="28"/>
    </w:rPr>
  </w:style>
  <w:style w:type="character" w:customStyle="1" w:styleId="ACCL1HeadingChar">
    <w:name w:val="ACC L1 Heading Char"/>
    <w:basedOn w:val="HeadChar"/>
    <w:link w:val="ACCL1Heading"/>
    <w:rsid w:val="006624AF"/>
    <w:rPr>
      <w:rFonts w:ascii="Calibri" w:eastAsia="Times" w:hAnsi="Calibri"/>
      <w:b/>
      <w:sz w:val="28"/>
      <w:szCs w:val="28"/>
    </w:rPr>
  </w:style>
  <w:style w:type="character" w:customStyle="1" w:styleId="pej">
    <w:name w:val="_pe_j"/>
    <w:basedOn w:val="DefaultParagraphFont"/>
    <w:rsid w:val="006624AF"/>
  </w:style>
  <w:style w:type="paragraph" w:customStyle="1" w:styleId="BasicParagraph">
    <w:name w:val="Basic Paragraph"/>
    <w:basedOn w:val="BodyText"/>
    <w:link w:val="BasicParagraphChar"/>
    <w:qFormat/>
    <w:rsid w:val="006624AF"/>
    <w:rPr>
      <w:rFonts w:ascii="Times New Roman" w:hAnsi="Times New Roman"/>
    </w:rPr>
  </w:style>
  <w:style w:type="character" w:customStyle="1" w:styleId="BasicParagraphChar">
    <w:name w:val="Basic Paragraph Char"/>
    <w:basedOn w:val="DefaultParagraphFont"/>
    <w:link w:val="BasicParagraph"/>
    <w:rsid w:val="006624AF"/>
    <w:rPr>
      <w:sz w:val="24"/>
    </w:rPr>
  </w:style>
  <w:style w:type="paragraph" w:customStyle="1" w:styleId="TableParagraph">
    <w:name w:val="Table Paragraph"/>
    <w:basedOn w:val="Normal"/>
    <w:uiPriority w:val="1"/>
    <w:qFormat/>
    <w:rsid w:val="006624AF"/>
    <w:pPr>
      <w:widowControl w:val="0"/>
    </w:pPr>
    <w:rPr>
      <w:rFonts w:ascii="Cambria" w:eastAsia="Cambria" w:hAnsi="Cambria"/>
      <w:sz w:val="22"/>
      <w:szCs w:val="22"/>
    </w:rPr>
  </w:style>
  <w:style w:type="character" w:customStyle="1" w:styleId="Heading2Char1">
    <w:name w:val="Heading 2 Char1"/>
    <w:basedOn w:val="DefaultParagraphFont"/>
    <w:semiHidden/>
    <w:rsid w:val="006624AF"/>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semiHidden/>
    <w:rsid w:val="006624AF"/>
    <w:rPr>
      <w:rFonts w:asciiTheme="majorHAnsi" w:eastAsiaTheme="majorEastAsia" w:hAnsiTheme="majorHAnsi" w:cstheme="majorBidi"/>
      <w:b/>
      <w:bCs/>
      <w:color w:val="5B9BD5" w:themeColor="accent1"/>
      <w:sz w:val="24"/>
      <w:szCs w:val="24"/>
    </w:rPr>
  </w:style>
  <w:style w:type="paragraph" w:styleId="Header">
    <w:name w:val="header"/>
    <w:basedOn w:val="Normal"/>
    <w:link w:val="HeaderChar1"/>
    <w:uiPriority w:val="99"/>
    <w:unhideWhenUsed/>
    <w:rsid w:val="006624AF"/>
    <w:pPr>
      <w:tabs>
        <w:tab w:val="center" w:pos="4680"/>
        <w:tab w:val="right" w:pos="9360"/>
      </w:tabs>
    </w:pPr>
  </w:style>
  <w:style w:type="character" w:customStyle="1" w:styleId="HeaderChar1">
    <w:name w:val="Header Char1"/>
    <w:basedOn w:val="DefaultParagraphFont"/>
    <w:link w:val="Header"/>
    <w:uiPriority w:val="99"/>
    <w:rsid w:val="006624AF"/>
    <w:rPr>
      <w:sz w:val="24"/>
      <w:szCs w:val="24"/>
    </w:rPr>
  </w:style>
  <w:style w:type="paragraph" w:styleId="Footer">
    <w:name w:val="footer"/>
    <w:basedOn w:val="Normal"/>
    <w:link w:val="FooterChar1"/>
    <w:uiPriority w:val="99"/>
    <w:unhideWhenUsed/>
    <w:rsid w:val="006624AF"/>
    <w:pPr>
      <w:tabs>
        <w:tab w:val="center" w:pos="4680"/>
        <w:tab w:val="right" w:pos="9360"/>
      </w:tabs>
    </w:pPr>
  </w:style>
  <w:style w:type="character" w:customStyle="1" w:styleId="FooterChar1">
    <w:name w:val="Footer Char1"/>
    <w:basedOn w:val="DefaultParagraphFont"/>
    <w:link w:val="Footer"/>
    <w:uiPriority w:val="99"/>
    <w:rsid w:val="006624AF"/>
    <w:rPr>
      <w:sz w:val="24"/>
      <w:szCs w:val="24"/>
    </w:rPr>
  </w:style>
  <w:style w:type="paragraph" w:styleId="Title">
    <w:name w:val="Title"/>
    <w:basedOn w:val="Normal"/>
    <w:next w:val="Normal"/>
    <w:link w:val="TitleChar"/>
    <w:qFormat/>
    <w:rsid w:val="006624AF"/>
    <w:pPr>
      <w:pBdr>
        <w:bottom w:val="single" w:sz="8" w:space="4" w:color="5B9BD5" w:themeColor="accent1"/>
      </w:pBdr>
      <w:spacing w:after="300"/>
      <w:contextualSpacing/>
    </w:pPr>
    <w:rPr>
      <w:rFonts w:ascii="Calibri" w:eastAsia="MS Gothic" w:hAnsi="Calibri"/>
      <w:color w:val="17365D"/>
      <w:spacing w:val="5"/>
      <w:kern w:val="28"/>
      <w:sz w:val="52"/>
      <w:szCs w:val="52"/>
    </w:rPr>
  </w:style>
  <w:style w:type="character" w:customStyle="1" w:styleId="TitleChar1">
    <w:name w:val="Title Char1"/>
    <w:basedOn w:val="DefaultParagraphFont"/>
    <w:rsid w:val="006624AF"/>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6624AF"/>
    <w:rPr>
      <w:sz w:val="24"/>
      <w:szCs w:val="24"/>
    </w:rPr>
  </w:style>
  <w:style w:type="paragraph" w:styleId="Subtitle">
    <w:name w:val="Subtitle"/>
    <w:basedOn w:val="Normal"/>
    <w:next w:val="Normal"/>
    <w:link w:val="SubtitleChar"/>
    <w:qFormat/>
    <w:rsid w:val="006624AF"/>
    <w:pPr>
      <w:numPr>
        <w:ilvl w:val="1"/>
      </w:numPr>
    </w:pPr>
    <w:rPr>
      <w:rFonts w:ascii="Calibri" w:eastAsia="MS Gothic" w:hAnsi="Calibri"/>
      <w:i/>
      <w:iCs/>
      <w:color w:val="4F81BD"/>
      <w:spacing w:val="15"/>
    </w:rPr>
  </w:style>
  <w:style w:type="character" w:customStyle="1" w:styleId="SubtitleChar1">
    <w:name w:val="Subtitle Char1"/>
    <w:basedOn w:val="DefaultParagraphFont"/>
    <w:rsid w:val="006624AF"/>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6624AF"/>
    <w:rPr>
      <w:i/>
      <w:iCs/>
      <w:color w:val="808080" w:themeColor="text1" w:themeTint="7F"/>
    </w:rPr>
  </w:style>
  <w:style w:type="paragraph" w:styleId="BalloonText">
    <w:name w:val="Balloon Text"/>
    <w:basedOn w:val="Normal"/>
    <w:link w:val="BalloonTextChar1"/>
    <w:uiPriority w:val="99"/>
    <w:semiHidden/>
    <w:unhideWhenUsed/>
    <w:rsid w:val="006624AF"/>
    <w:rPr>
      <w:rFonts w:ascii="Tahoma" w:hAnsi="Tahoma" w:cs="Tahoma"/>
      <w:sz w:val="16"/>
      <w:szCs w:val="16"/>
    </w:rPr>
  </w:style>
  <w:style w:type="character" w:customStyle="1" w:styleId="BalloonTextChar1">
    <w:name w:val="Balloon Text Char1"/>
    <w:basedOn w:val="DefaultParagraphFont"/>
    <w:link w:val="BalloonText"/>
    <w:uiPriority w:val="99"/>
    <w:semiHidden/>
    <w:rsid w:val="006624AF"/>
    <w:rPr>
      <w:rFonts w:ascii="Tahoma" w:hAnsi="Tahoma" w:cs="Tahoma"/>
      <w:sz w:val="16"/>
      <w:szCs w:val="16"/>
    </w:rPr>
  </w:style>
  <w:style w:type="table" w:styleId="TableGrid">
    <w:name w:val="Table Grid"/>
    <w:basedOn w:val="TableNormal"/>
    <w:uiPriority w:val="59"/>
    <w:rsid w:val="00662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6624AF"/>
    <w:rPr>
      <w:sz w:val="20"/>
      <w:szCs w:val="20"/>
    </w:rPr>
  </w:style>
  <w:style w:type="character" w:customStyle="1" w:styleId="CommentTextChar1">
    <w:name w:val="Comment Text Char1"/>
    <w:basedOn w:val="DefaultParagraphFont"/>
    <w:link w:val="CommentText"/>
    <w:uiPriority w:val="99"/>
    <w:semiHidden/>
    <w:rsid w:val="006624AF"/>
  </w:style>
  <w:style w:type="paragraph" w:styleId="CommentSubject">
    <w:name w:val="annotation subject"/>
    <w:basedOn w:val="CommentText"/>
    <w:next w:val="CommentText"/>
    <w:link w:val="CommentSubjectChar"/>
    <w:uiPriority w:val="99"/>
    <w:semiHidden/>
    <w:unhideWhenUsed/>
    <w:rsid w:val="006624AF"/>
    <w:rPr>
      <w:b/>
      <w:bCs/>
      <w:sz w:val="24"/>
      <w:szCs w:val="24"/>
    </w:rPr>
  </w:style>
  <w:style w:type="character" w:customStyle="1" w:styleId="CommentSubjectChar1">
    <w:name w:val="Comment Subject Char1"/>
    <w:basedOn w:val="CommentTextChar1"/>
    <w:uiPriority w:val="99"/>
    <w:semiHidden/>
    <w:rsid w:val="006624AF"/>
    <w:rPr>
      <w:b/>
      <w:bCs/>
    </w:rPr>
  </w:style>
  <w:style w:type="character" w:styleId="FollowedHyperlink">
    <w:name w:val="FollowedHyperlink"/>
    <w:basedOn w:val="DefaultParagraphFont"/>
    <w:uiPriority w:val="99"/>
    <w:semiHidden/>
    <w:unhideWhenUsed/>
    <w:rsid w:val="00662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B9A7B-73BA-494F-AA70-1977E7A1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6298</Words>
  <Characters>35899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Theresa Fleischer Rowland</cp:lastModifiedBy>
  <cp:revision>36</cp:revision>
  <dcterms:created xsi:type="dcterms:W3CDTF">2020-08-24T15:17:00Z</dcterms:created>
  <dcterms:modified xsi:type="dcterms:W3CDTF">2020-08-24T15:41:00Z</dcterms:modified>
</cp:coreProperties>
</file>